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6BF66"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72E9AC8B" wp14:editId="098D37D3">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71A9A9A2" w14:textId="3F30D413" w:rsidR="00353377" w:rsidRPr="003F0E2E" w:rsidRDefault="00C167CB" w:rsidP="003F0E2E">
      <w:pPr>
        <w:pStyle w:val="Heading1"/>
      </w:pPr>
      <w:bookmarkStart w:id="0" w:name="_Toc50989285"/>
      <w:r>
        <w:t>S</w:t>
      </w:r>
      <w:r w:rsidR="00214623">
        <w:t xml:space="preserve">ocial </w:t>
      </w:r>
      <w:r>
        <w:t>W</w:t>
      </w:r>
      <w:r w:rsidR="00214623">
        <w:t>ork</w:t>
      </w:r>
      <w:r>
        <w:t xml:space="preserve"> 750 Leadership Seminar</w:t>
      </w:r>
      <w:bookmarkEnd w:id="0"/>
    </w:p>
    <w:p w14:paraId="13D70C99" w14:textId="3264B9E3" w:rsidR="00E740EA" w:rsidRPr="003B2FA3" w:rsidRDefault="00C167CB" w:rsidP="003B2FA3">
      <w:pPr>
        <w:pStyle w:val="ListParagraph"/>
        <w:numPr>
          <w:ilvl w:val="0"/>
          <w:numId w:val="22"/>
        </w:numPr>
        <w:rPr>
          <w:rFonts w:cs="Arial"/>
          <w:b/>
          <w:szCs w:val="24"/>
        </w:rPr>
      </w:pPr>
      <w:bookmarkStart w:id="1" w:name="_Toc12437020"/>
      <w:r w:rsidRPr="00214623">
        <w:rPr>
          <w:rFonts w:cs="Arial"/>
          <w:b/>
          <w:szCs w:val="24"/>
        </w:rPr>
        <w:t>September 16, 2020</w:t>
      </w:r>
      <w:r w:rsidR="00856F68" w:rsidRPr="003B2FA3">
        <w:rPr>
          <w:rFonts w:cs="Arial"/>
          <w:b/>
          <w:szCs w:val="24"/>
        </w:rPr>
        <w:t xml:space="preserve"> </w:t>
      </w:r>
      <w:r w:rsidR="00353377" w:rsidRPr="00E66ADE">
        <w:rPr>
          <w:rFonts w:cs="Arial"/>
          <w:b/>
          <w:szCs w:val="24"/>
        </w:rPr>
        <w:t xml:space="preserve">to </w:t>
      </w:r>
      <w:r w:rsidR="008614AB" w:rsidRPr="00E66ADE">
        <w:rPr>
          <w:rFonts w:cs="Arial"/>
          <w:b/>
          <w:szCs w:val="24"/>
        </w:rPr>
        <w:t>April 9</w:t>
      </w:r>
      <w:r w:rsidRPr="00214623">
        <w:rPr>
          <w:rFonts w:cs="Arial"/>
          <w:b/>
          <w:szCs w:val="24"/>
        </w:rPr>
        <w:t>, 2021; Wednesday 5-7pm</w:t>
      </w:r>
      <w:r w:rsidR="00214623" w:rsidRPr="00214623">
        <w:rPr>
          <w:rFonts w:cs="Arial"/>
          <w:b/>
          <w:szCs w:val="24"/>
        </w:rPr>
        <w:t>, every other week</w:t>
      </w:r>
      <w:r w:rsidR="002C6ABB" w:rsidRPr="00214623">
        <w:rPr>
          <w:rFonts w:cs="Arial"/>
          <w:b/>
          <w:szCs w:val="24"/>
        </w:rPr>
        <w:t>.</w:t>
      </w:r>
      <w:bookmarkEnd w:id="1"/>
    </w:p>
    <w:p w14:paraId="3C0B11AA" w14:textId="77777777" w:rsidR="00E740EA" w:rsidRPr="00C167CB" w:rsidRDefault="003F60FC" w:rsidP="00C167CB">
      <w:pPr>
        <w:pStyle w:val="ListParagraph"/>
        <w:numPr>
          <w:ilvl w:val="0"/>
          <w:numId w:val="22"/>
        </w:numPr>
        <w:rPr>
          <w:rFonts w:cs="Arial"/>
          <w:b/>
          <w:szCs w:val="24"/>
        </w:rPr>
      </w:pPr>
      <w:bookmarkStart w:id="2" w:name="_Toc12437021"/>
      <w:r w:rsidRPr="002958FE">
        <w:rPr>
          <w:rFonts w:cs="Arial"/>
          <w:b/>
          <w:szCs w:val="24"/>
        </w:rPr>
        <w:t>Instructor:</w:t>
      </w:r>
      <w:r w:rsidR="00856F68" w:rsidRPr="002958FE">
        <w:rPr>
          <w:rFonts w:cs="Arial"/>
          <w:b/>
          <w:szCs w:val="24"/>
        </w:rPr>
        <w:t xml:space="preserve"> </w:t>
      </w:r>
      <w:bookmarkEnd w:id="2"/>
      <w:r w:rsidR="00C167CB">
        <w:rPr>
          <w:rFonts w:cs="Arial"/>
          <w:b/>
          <w:szCs w:val="24"/>
        </w:rPr>
        <w:t>Marlene Dei-Amoah</w:t>
      </w:r>
    </w:p>
    <w:p w14:paraId="0FB1768F" w14:textId="7BEA6CEB" w:rsidR="00E740EA" w:rsidRPr="002958FE" w:rsidRDefault="005C0205" w:rsidP="003F0E2E">
      <w:pPr>
        <w:pStyle w:val="ListParagraph"/>
        <w:numPr>
          <w:ilvl w:val="0"/>
          <w:numId w:val="22"/>
        </w:numPr>
        <w:rPr>
          <w:rFonts w:cs="Arial"/>
          <w:b/>
          <w:szCs w:val="24"/>
        </w:rPr>
      </w:pPr>
      <w:bookmarkStart w:id="3" w:name="_Toc12437023"/>
      <w:r w:rsidRPr="002958FE">
        <w:rPr>
          <w:rFonts w:cs="Arial"/>
          <w:b/>
          <w:szCs w:val="24"/>
        </w:rPr>
        <w:t>O</w:t>
      </w:r>
      <w:r w:rsidR="00C167CB">
        <w:rPr>
          <w:rFonts w:cs="Arial"/>
          <w:b/>
          <w:szCs w:val="24"/>
        </w:rPr>
        <w:t xml:space="preserve">ffice hours: </w:t>
      </w:r>
      <w:r w:rsidRPr="002958FE">
        <w:rPr>
          <w:rFonts w:cs="Arial"/>
          <w:b/>
          <w:szCs w:val="24"/>
        </w:rPr>
        <w:t>(by appointment</w:t>
      </w:r>
      <w:bookmarkEnd w:id="3"/>
      <w:r w:rsidR="00C167CB">
        <w:rPr>
          <w:rFonts w:cs="Arial"/>
          <w:b/>
          <w:szCs w:val="24"/>
        </w:rPr>
        <w:t xml:space="preserve"> only)</w:t>
      </w:r>
    </w:p>
    <w:p w14:paraId="261E1096" w14:textId="52BEC723" w:rsidR="00353377" w:rsidRPr="002958FE" w:rsidRDefault="003F60FC" w:rsidP="003F0E2E">
      <w:pPr>
        <w:pStyle w:val="ListParagraph"/>
        <w:numPr>
          <w:ilvl w:val="0"/>
          <w:numId w:val="22"/>
        </w:numPr>
        <w:rPr>
          <w:rFonts w:cs="Arial"/>
          <w:b/>
          <w:szCs w:val="24"/>
        </w:rPr>
      </w:pPr>
      <w:bookmarkStart w:id="4" w:name="_Toc12437024"/>
      <w:r w:rsidRPr="002958FE">
        <w:rPr>
          <w:rFonts w:cs="Arial"/>
          <w:b/>
          <w:szCs w:val="24"/>
        </w:rPr>
        <w:t>Email:</w:t>
      </w:r>
      <w:r w:rsidR="00C167CB">
        <w:rPr>
          <w:rFonts w:cs="Arial"/>
          <w:b/>
          <w:szCs w:val="24"/>
        </w:rPr>
        <w:t xml:space="preserve"> deiamoam@mcmaster.ca</w:t>
      </w:r>
      <w:r w:rsidR="002C6ABB" w:rsidRPr="002958FE">
        <w:rPr>
          <w:rFonts w:cs="Arial"/>
          <w:b/>
          <w:szCs w:val="24"/>
        </w:rPr>
        <w:t xml:space="preserve"> </w:t>
      </w:r>
      <w:bookmarkEnd w:id="4"/>
    </w:p>
    <w:p w14:paraId="7628DCC0" w14:textId="77777777" w:rsidR="005D0581" w:rsidRDefault="006F4CDE" w:rsidP="003F0E2E">
      <w:pPr>
        <w:pStyle w:val="Heading1"/>
        <w:rPr>
          <w:noProof/>
        </w:rPr>
      </w:pPr>
      <w:bookmarkStart w:id="5" w:name="_Toc12350798"/>
      <w:bookmarkStart w:id="6" w:name="_Toc12438428"/>
      <w:bookmarkStart w:id="7" w:name="_Toc12606604"/>
      <w:bookmarkStart w:id="8" w:name="_Toc12437232"/>
      <w:bookmarkStart w:id="9" w:name="_Toc50989286"/>
      <w:r w:rsidRPr="000A6633">
        <w:t>Table of Contents</w:t>
      </w:r>
      <w:bookmarkStart w:id="10" w:name="_Toc12350799"/>
      <w:bookmarkEnd w:id="5"/>
      <w:bookmarkEnd w:id="6"/>
      <w:bookmarkEnd w:id="7"/>
      <w:bookmarkEnd w:id="9"/>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0722DC08" w14:textId="61D215B2" w:rsidR="005D0581" w:rsidRPr="005D0581" w:rsidRDefault="005D0581">
      <w:pPr>
        <w:pStyle w:val="TOC1"/>
        <w:tabs>
          <w:tab w:val="right" w:leader="dot" w:pos="9350"/>
        </w:tabs>
        <w:rPr>
          <w:rFonts w:ascii="Arial" w:eastAsiaTheme="minorEastAsia" w:hAnsi="Arial" w:cs="Arial"/>
          <w:b/>
          <w:bCs/>
          <w:noProof/>
          <w:sz w:val="22"/>
          <w:szCs w:val="22"/>
          <w:lang w:val="en-CA" w:eastAsia="en-CA"/>
        </w:rPr>
      </w:pPr>
      <w:hyperlink w:anchor="_Toc50989287" w:history="1">
        <w:r w:rsidRPr="005D0581">
          <w:rPr>
            <w:rStyle w:val="Hyperlink"/>
            <w:rFonts w:ascii="Arial" w:hAnsi="Arial" w:cs="Arial"/>
            <w:b/>
            <w:bCs/>
            <w:noProof/>
          </w:rPr>
          <w:t>Course Overview</w:t>
        </w:r>
        <w:r w:rsidRPr="005D0581">
          <w:rPr>
            <w:rFonts w:ascii="Arial" w:hAnsi="Arial" w:cs="Arial"/>
            <w:b/>
            <w:bCs/>
            <w:noProof/>
            <w:webHidden/>
          </w:rPr>
          <w:tab/>
        </w:r>
        <w:r w:rsidRPr="005D0581">
          <w:rPr>
            <w:rFonts w:ascii="Arial" w:hAnsi="Arial" w:cs="Arial"/>
            <w:b/>
            <w:bCs/>
            <w:noProof/>
            <w:webHidden/>
          </w:rPr>
          <w:fldChar w:fldCharType="begin"/>
        </w:r>
        <w:r w:rsidRPr="005D0581">
          <w:rPr>
            <w:rFonts w:ascii="Arial" w:hAnsi="Arial" w:cs="Arial"/>
            <w:b/>
            <w:bCs/>
            <w:noProof/>
            <w:webHidden/>
          </w:rPr>
          <w:instrText xml:space="preserve"> PAGEREF _Toc50989287 \h </w:instrText>
        </w:r>
        <w:r w:rsidRPr="005D0581">
          <w:rPr>
            <w:rFonts w:ascii="Arial" w:hAnsi="Arial" w:cs="Arial"/>
            <w:b/>
            <w:bCs/>
            <w:noProof/>
            <w:webHidden/>
          </w:rPr>
        </w:r>
        <w:r w:rsidRPr="005D0581">
          <w:rPr>
            <w:rFonts w:ascii="Arial" w:hAnsi="Arial" w:cs="Arial"/>
            <w:b/>
            <w:bCs/>
            <w:noProof/>
            <w:webHidden/>
          </w:rPr>
          <w:fldChar w:fldCharType="separate"/>
        </w:r>
        <w:r w:rsidRPr="005D0581">
          <w:rPr>
            <w:rFonts w:ascii="Arial" w:hAnsi="Arial" w:cs="Arial"/>
            <w:b/>
            <w:bCs/>
            <w:noProof/>
            <w:webHidden/>
          </w:rPr>
          <w:t>1</w:t>
        </w:r>
        <w:r w:rsidRPr="005D0581">
          <w:rPr>
            <w:rFonts w:ascii="Arial" w:hAnsi="Arial" w:cs="Arial"/>
            <w:b/>
            <w:bCs/>
            <w:noProof/>
            <w:webHidden/>
          </w:rPr>
          <w:fldChar w:fldCharType="end"/>
        </w:r>
      </w:hyperlink>
    </w:p>
    <w:p w14:paraId="5F5FD77A" w14:textId="76A13D6D" w:rsidR="005D0581" w:rsidRPr="005D0581" w:rsidRDefault="005D0581">
      <w:pPr>
        <w:pStyle w:val="TOC1"/>
        <w:tabs>
          <w:tab w:val="right" w:leader="dot" w:pos="9350"/>
        </w:tabs>
        <w:rPr>
          <w:rFonts w:ascii="Arial" w:eastAsiaTheme="minorEastAsia" w:hAnsi="Arial" w:cs="Arial"/>
          <w:b/>
          <w:bCs/>
          <w:noProof/>
          <w:sz w:val="22"/>
          <w:szCs w:val="22"/>
          <w:lang w:val="en-CA" w:eastAsia="en-CA"/>
        </w:rPr>
      </w:pPr>
      <w:hyperlink w:anchor="_Toc50989288" w:history="1">
        <w:r w:rsidRPr="005D0581">
          <w:rPr>
            <w:rStyle w:val="Hyperlink"/>
            <w:rFonts w:ascii="Arial" w:hAnsi="Arial" w:cs="Arial"/>
            <w:b/>
            <w:bCs/>
            <w:noProof/>
          </w:rPr>
          <w:t>Course Requirements/Assignments</w:t>
        </w:r>
        <w:r w:rsidRPr="005D0581">
          <w:rPr>
            <w:rFonts w:ascii="Arial" w:hAnsi="Arial" w:cs="Arial"/>
            <w:b/>
            <w:bCs/>
            <w:noProof/>
            <w:webHidden/>
          </w:rPr>
          <w:tab/>
        </w:r>
        <w:r w:rsidRPr="005D0581">
          <w:rPr>
            <w:rFonts w:ascii="Arial" w:hAnsi="Arial" w:cs="Arial"/>
            <w:b/>
            <w:bCs/>
            <w:noProof/>
            <w:webHidden/>
          </w:rPr>
          <w:fldChar w:fldCharType="begin"/>
        </w:r>
        <w:r w:rsidRPr="005D0581">
          <w:rPr>
            <w:rFonts w:ascii="Arial" w:hAnsi="Arial" w:cs="Arial"/>
            <w:b/>
            <w:bCs/>
            <w:noProof/>
            <w:webHidden/>
          </w:rPr>
          <w:instrText xml:space="preserve"> PAGEREF _Toc50989288 \h </w:instrText>
        </w:r>
        <w:r w:rsidRPr="005D0581">
          <w:rPr>
            <w:rFonts w:ascii="Arial" w:hAnsi="Arial" w:cs="Arial"/>
            <w:b/>
            <w:bCs/>
            <w:noProof/>
            <w:webHidden/>
          </w:rPr>
        </w:r>
        <w:r w:rsidRPr="005D0581">
          <w:rPr>
            <w:rFonts w:ascii="Arial" w:hAnsi="Arial" w:cs="Arial"/>
            <w:b/>
            <w:bCs/>
            <w:noProof/>
            <w:webHidden/>
          </w:rPr>
          <w:fldChar w:fldCharType="separate"/>
        </w:r>
        <w:r w:rsidRPr="005D0581">
          <w:rPr>
            <w:rFonts w:ascii="Arial" w:hAnsi="Arial" w:cs="Arial"/>
            <w:b/>
            <w:bCs/>
            <w:noProof/>
            <w:webHidden/>
          </w:rPr>
          <w:t>3</w:t>
        </w:r>
        <w:r w:rsidRPr="005D0581">
          <w:rPr>
            <w:rFonts w:ascii="Arial" w:hAnsi="Arial" w:cs="Arial"/>
            <w:b/>
            <w:bCs/>
            <w:noProof/>
            <w:webHidden/>
          </w:rPr>
          <w:fldChar w:fldCharType="end"/>
        </w:r>
      </w:hyperlink>
    </w:p>
    <w:p w14:paraId="7ADA427A" w14:textId="171AC738" w:rsidR="005D0581" w:rsidRPr="005D0581" w:rsidRDefault="005D0581">
      <w:pPr>
        <w:pStyle w:val="TOC1"/>
        <w:tabs>
          <w:tab w:val="right" w:leader="dot" w:pos="9350"/>
        </w:tabs>
        <w:rPr>
          <w:rFonts w:ascii="Arial" w:eastAsiaTheme="minorEastAsia" w:hAnsi="Arial" w:cs="Arial"/>
          <w:b/>
          <w:bCs/>
          <w:noProof/>
          <w:sz w:val="22"/>
          <w:szCs w:val="22"/>
          <w:lang w:val="en-CA" w:eastAsia="en-CA"/>
        </w:rPr>
      </w:pPr>
      <w:hyperlink w:anchor="_Toc50989289" w:history="1">
        <w:r w:rsidRPr="005D0581">
          <w:rPr>
            <w:rStyle w:val="Hyperlink"/>
            <w:rFonts w:ascii="Arial" w:hAnsi="Arial" w:cs="Arial"/>
            <w:b/>
            <w:bCs/>
            <w:noProof/>
            <w:lang w:val="en-GB"/>
          </w:rPr>
          <w:t>Assignment Submission and Grading</w:t>
        </w:r>
        <w:r w:rsidRPr="005D0581">
          <w:rPr>
            <w:rFonts w:ascii="Arial" w:hAnsi="Arial" w:cs="Arial"/>
            <w:b/>
            <w:bCs/>
            <w:noProof/>
            <w:webHidden/>
          </w:rPr>
          <w:tab/>
        </w:r>
        <w:r w:rsidRPr="005D0581">
          <w:rPr>
            <w:rFonts w:ascii="Arial" w:hAnsi="Arial" w:cs="Arial"/>
            <w:b/>
            <w:bCs/>
            <w:noProof/>
            <w:webHidden/>
          </w:rPr>
          <w:fldChar w:fldCharType="begin"/>
        </w:r>
        <w:r w:rsidRPr="005D0581">
          <w:rPr>
            <w:rFonts w:ascii="Arial" w:hAnsi="Arial" w:cs="Arial"/>
            <w:b/>
            <w:bCs/>
            <w:noProof/>
            <w:webHidden/>
          </w:rPr>
          <w:instrText xml:space="preserve"> PAGEREF _Toc50989289 \h </w:instrText>
        </w:r>
        <w:r w:rsidRPr="005D0581">
          <w:rPr>
            <w:rFonts w:ascii="Arial" w:hAnsi="Arial" w:cs="Arial"/>
            <w:b/>
            <w:bCs/>
            <w:noProof/>
            <w:webHidden/>
          </w:rPr>
        </w:r>
        <w:r w:rsidRPr="005D0581">
          <w:rPr>
            <w:rFonts w:ascii="Arial" w:hAnsi="Arial" w:cs="Arial"/>
            <w:b/>
            <w:bCs/>
            <w:noProof/>
            <w:webHidden/>
          </w:rPr>
          <w:fldChar w:fldCharType="separate"/>
        </w:r>
        <w:r w:rsidRPr="005D0581">
          <w:rPr>
            <w:rFonts w:ascii="Arial" w:hAnsi="Arial" w:cs="Arial"/>
            <w:b/>
            <w:bCs/>
            <w:noProof/>
            <w:webHidden/>
          </w:rPr>
          <w:t>4</w:t>
        </w:r>
        <w:r w:rsidRPr="005D0581">
          <w:rPr>
            <w:rFonts w:ascii="Arial" w:hAnsi="Arial" w:cs="Arial"/>
            <w:b/>
            <w:bCs/>
            <w:noProof/>
            <w:webHidden/>
          </w:rPr>
          <w:fldChar w:fldCharType="end"/>
        </w:r>
      </w:hyperlink>
    </w:p>
    <w:p w14:paraId="22353663" w14:textId="748E4DCC" w:rsidR="005D0581" w:rsidRPr="005D0581" w:rsidRDefault="005D0581">
      <w:pPr>
        <w:pStyle w:val="TOC1"/>
        <w:tabs>
          <w:tab w:val="right" w:leader="dot" w:pos="9350"/>
        </w:tabs>
        <w:rPr>
          <w:rFonts w:ascii="Arial" w:eastAsiaTheme="minorEastAsia" w:hAnsi="Arial" w:cs="Arial"/>
          <w:b/>
          <w:bCs/>
          <w:noProof/>
          <w:sz w:val="22"/>
          <w:szCs w:val="22"/>
          <w:lang w:val="en-CA" w:eastAsia="en-CA"/>
        </w:rPr>
      </w:pPr>
      <w:hyperlink w:anchor="_Toc50989290" w:history="1">
        <w:r w:rsidRPr="005D0581">
          <w:rPr>
            <w:rStyle w:val="Hyperlink"/>
            <w:rFonts w:ascii="Arial" w:hAnsi="Arial" w:cs="Arial"/>
            <w:b/>
            <w:bCs/>
            <w:noProof/>
          </w:rPr>
          <w:t>Student Responsibilities</w:t>
        </w:r>
        <w:r w:rsidRPr="005D0581">
          <w:rPr>
            <w:rFonts w:ascii="Arial" w:hAnsi="Arial" w:cs="Arial"/>
            <w:b/>
            <w:bCs/>
            <w:noProof/>
            <w:webHidden/>
          </w:rPr>
          <w:tab/>
        </w:r>
        <w:r w:rsidRPr="005D0581">
          <w:rPr>
            <w:rFonts w:ascii="Arial" w:hAnsi="Arial" w:cs="Arial"/>
            <w:b/>
            <w:bCs/>
            <w:noProof/>
            <w:webHidden/>
          </w:rPr>
          <w:fldChar w:fldCharType="begin"/>
        </w:r>
        <w:r w:rsidRPr="005D0581">
          <w:rPr>
            <w:rFonts w:ascii="Arial" w:hAnsi="Arial" w:cs="Arial"/>
            <w:b/>
            <w:bCs/>
            <w:noProof/>
            <w:webHidden/>
          </w:rPr>
          <w:instrText xml:space="preserve"> PAGEREF _Toc50989290 \h </w:instrText>
        </w:r>
        <w:r w:rsidRPr="005D0581">
          <w:rPr>
            <w:rFonts w:ascii="Arial" w:hAnsi="Arial" w:cs="Arial"/>
            <w:b/>
            <w:bCs/>
            <w:noProof/>
            <w:webHidden/>
          </w:rPr>
        </w:r>
        <w:r w:rsidRPr="005D0581">
          <w:rPr>
            <w:rFonts w:ascii="Arial" w:hAnsi="Arial" w:cs="Arial"/>
            <w:b/>
            <w:bCs/>
            <w:noProof/>
            <w:webHidden/>
          </w:rPr>
          <w:fldChar w:fldCharType="separate"/>
        </w:r>
        <w:r w:rsidRPr="005D0581">
          <w:rPr>
            <w:rFonts w:ascii="Arial" w:hAnsi="Arial" w:cs="Arial"/>
            <w:b/>
            <w:bCs/>
            <w:noProof/>
            <w:webHidden/>
          </w:rPr>
          <w:t>6</w:t>
        </w:r>
        <w:r w:rsidRPr="005D0581">
          <w:rPr>
            <w:rFonts w:ascii="Arial" w:hAnsi="Arial" w:cs="Arial"/>
            <w:b/>
            <w:bCs/>
            <w:noProof/>
            <w:webHidden/>
          </w:rPr>
          <w:fldChar w:fldCharType="end"/>
        </w:r>
      </w:hyperlink>
    </w:p>
    <w:p w14:paraId="6E743560" w14:textId="47308AB8" w:rsidR="005D0581" w:rsidRPr="005D0581" w:rsidRDefault="005D0581">
      <w:pPr>
        <w:pStyle w:val="TOC1"/>
        <w:tabs>
          <w:tab w:val="right" w:leader="dot" w:pos="9350"/>
        </w:tabs>
        <w:rPr>
          <w:rFonts w:ascii="Arial" w:eastAsiaTheme="minorEastAsia" w:hAnsi="Arial" w:cs="Arial"/>
          <w:b/>
          <w:bCs/>
          <w:noProof/>
          <w:sz w:val="22"/>
          <w:szCs w:val="22"/>
          <w:lang w:val="en-CA" w:eastAsia="en-CA"/>
        </w:rPr>
      </w:pPr>
      <w:hyperlink w:anchor="_Toc50989291" w:history="1">
        <w:r w:rsidRPr="005D0581">
          <w:rPr>
            <w:rStyle w:val="Hyperlink"/>
            <w:rFonts w:ascii="Arial" w:hAnsi="Arial" w:cs="Arial"/>
            <w:b/>
            <w:bCs/>
            <w:noProof/>
          </w:rPr>
          <w:t>Course Weekly Topics and Readings</w:t>
        </w:r>
        <w:r w:rsidRPr="005D0581">
          <w:rPr>
            <w:rFonts w:ascii="Arial" w:hAnsi="Arial" w:cs="Arial"/>
            <w:b/>
            <w:bCs/>
            <w:noProof/>
            <w:webHidden/>
          </w:rPr>
          <w:tab/>
        </w:r>
        <w:r w:rsidRPr="005D0581">
          <w:rPr>
            <w:rFonts w:ascii="Arial" w:hAnsi="Arial" w:cs="Arial"/>
            <w:b/>
            <w:bCs/>
            <w:noProof/>
            <w:webHidden/>
          </w:rPr>
          <w:fldChar w:fldCharType="begin"/>
        </w:r>
        <w:r w:rsidRPr="005D0581">
          <w:rPr>
            <w:rFonts w:ascii="Arial" w:hAnsi="Arial" w:cs="Arial"/>
            <w:b/>
            <w:bCs/>
            <w:noProof/>
            <w:webHidden/>
          </w:rPr>
          <w:instrText xml:space="preserve"> PAGEREF _Toc50989291 \h </w:instrText>
        </w:r>
        <w:r w:rsidRPr="005D0581">
          <w:rPr>
            <w:rFonts w:ascii="Arial" w:hAnsi="Arial" w:cs="Arial"/>
            <w:b/>
            <w:bCs/>
            <w:noProof/>
            <w:webHidden/>
          </w:rPr>
        </w:r>
        <w:r w:rsidRPr="005D0581">
          <w:rPr>
            <w:rFonts w:ascii="Arial" w:hAnsi="Arial" w:cs="Arial"/>
            <w:b/>
            <w:bCs/>
            <w:noProof/>
            <w:webHidden/>
          </w:rPr>
          <w:fldChar w:fldCharType="separate"/>
        </w:r>
        <w:r w:rsidRPr="005D0581">
          <w:rPr>
            <w:rFonts w:ascii="Arial" w:hAnsi="Arial" w:cs="Arial"/>
            <w:b/>
            <w:bCs/>
            <w:noProof/>
            <w:webHidden/>
          </w:rPr>
          <w:t>8</w:t>
        </w:r>
        <w:r w:rsidRPr="005D0581">
          <w:rPr>
            <w:rFonts w:ascii="Arial" w:hAnsi="Arial" w:cs="Arial"/>
            <w:b/>
            <w:bCs/>
            <w:noProof/>
            <w:webHidden/>
          </w:rPr>
          <w:fldChar w:fldCharType="end"/>
        </w:r>
      </w:hyperlink>
    </w:p>
    <w:p w14:paraId="0CBE73BE" w14:textId="77777777" w:rsidR="00B87E74" w:rsidRPr="000A6633" w:rsidRDefault="004B7060" w:rsidP="003F0E2E">
      <w:pPr>
        <w:pStyle w:val="Heading1"/>
      </w:pPr>
      <w:r w:rsidRPr="002958FE">
        <w:rPr>
          <w:rFonts w:eastAsia="Times New Roman" w:cs="Arial"/>
          <w:color w:val="auto"/>
          <w:sz w:val="24"/>
          <w:szCs w:val="24"/>
        </w:rPr>
        <w:fldChar w:fldCharType="end"/>
      </w:r>
      <w:bookmarkStart w:id="11" w:name="_Toc50989287"/>
      <w:r w:rsidR="00B87E74" w:rsidRPr="000A6633">
        <w:t>Course Overview</w:t>
      </w:r>
      <w:bookmarkEnd w:id="8"/>
      <w:bookmarkEnd w:id="10"/>
      <w:bookmarkEnd w:id="11"/>
    </w:p>
    <w:p w14:paraId="016AEFC2" w14:textId="77777777" w:rsidR="007F0D43" w:rsidRPr="000A6633" w:rsidRDefault="003F60FC" w:rsidP="00556CDD">
      <w:pPr>
        <w:pStyle w:val="Heading2"/>
      </w:pPr>
      <w:bookmarkStart w:id="12" w:name="_Toc12350800"/>
      <w:r w:rsidRPr="000A6633">
        <w:t>Course Description:</w:t>
      </w:r>
      <w:bookmarkEnd w:id="12"/>
    </w:p>
    <w:p w14:paraId="0B528DD8" w14:textId="5F2EE584" w:rsidR="00AC5C16" w:rsidRPr="00C66F25" w:rsidRDefault="003A1D02" w:rsidP="00C66F25">
      <w:r w:rsidRPr="007A1B6C">
        <w:t xml:space="preserve">The study and practice of leadership is complex, particularly in social justice/social change oriented work.  </w:t>
      </w:r>
      <w:r>
        <w:t>This series of seminars</w:t>
      </w:r>
      <w:r w:rsidRPr="007A1B6C">
        <w:t xml:space="preserve"> will </w:t>
      </w:r>
      <w:r>
        <w:t>encourage students to build a practice of self-reflection and integrate the learning they are doing in their courses with their placement experience (SW 751).</w:t>
      </w:r>
    </w:p>
    <w:p w14:paraId="79185E93" w14:textId="0452C179" w:rsidR="00716392" w:rsidRPr="000A6633" w:rsidRDefault="009C48C6" w:rsidP="00556CDD">
      <w:pPr>
        <w:pStyle w:val="Heading2"/>
      </w:pPr>
      <w:bookmarkStart w:id="13" w:name="_Toc12350801"/>
      <w:r w:rsidRPr="000A6633">
        <w:t>Course Objectives:</w:t>
      </w:r>
      <w:bookmarkEnd w:id="13"/>
    </w:p>
    <w:p w14:paraId="36F115B4" w14:textId="77777777" w:rsidR="003A1D02" w:rsidRPr="00195123" w:rsidRDefault="00417D4C" w:rsidP="00196DF7">
      <w:pPr>
        <w:pStyle w:val="ListParagraph"/>
        <w:numPr>
          <w:ilvl w:val="0"/>
          <w:numId w:val="35"/>
        </w:numPr>
        <w:spacing w:after="240"/>
        <w:contextualSpacing w:val="0"/>
      </w:pPr>
      <w:r>
        <w:t xml:space="preserve">To deepen the </w:t>
      </w:r>
      <w:r w:rsidR="00CE7945">
        <w:t xml:space="preserve">student’s </w:t>
      </w:r>
      <w:r>
        <w:t>understanding and appreciation of the changing conditions in social services and communities</w:t>
      </w:r>
      <w:r w:rsidR="00CE7945">
        <w:t xml:space="preserve"> while highlighting the complexities and possibilities of ethically leading in the contemporary context.</w:t>
      </w:r>
    </w:p>
    <w:p w14:paraId="59DA6E3C" w14:textId="77777777" w:rsidR="003A1D02" w:rsidRPr="00195123" w:rsidRDefault="003A1D02" w:rsidP="003A1D02">
      <w:pPr>
        <w:pStyle w:val="ListParagraph"/>
        <w:numPr>
          <w:ilvl w:val="0"/>
          <w:numId w:val="35"/>
        </w:numPr>
        <w:spacing w:after="240"/>
        <w:contextualSpacing w:val="0"/>
      </w:pPr>
      <w:r w:rsidRPr="00195123">
        <w:t>Articulate their critical reflections on power, authority, hope and change in relation to their em</w:t>
      </w:r>
      <w:r w:rsidR="00CE7945">
        <w:t>erging leadership practice.</w:t>
      </w:r>
    </w:p>
    <w:p w14:paraId="2BC3D774" w14:textId="77777777" w:rsidR="003A1D02" w:rsidRDefault="003A1D02" w:rsidP="003A1D02">
      <w:pPr>
        <w:pStyle w:val="ListParagraph"/>
        <w:numPr>
          <w:ilvl w:val="0"/>
          <w:numId w:val="35"/>
        </w:numPr>
        <w:spacing w:after="240"/>
        <w:contextualSpacing w:val="0"/>
      </w:pPr>
      <w:r w:rsidRPr="00195123">
        <w:t>Demonstrate their self-reflection practice in relation to the skills, knowledge and personal development they’ve encountered in their placement experiences.</w:t>
      </w:r>
    </w:p>
    <w:p w14:paraId="132D46F3" w14:textId="77777777" w:rsidR="00417D4C" w:rsidRPr="00195123" w:rsidRDefault="00417D4C" w:rsidP="003A1D02">
      <w:pPr>
        <w:pStyle w:val="ListParagraph"/>
        <w:numPr>
          <w:ilvl w:val="0"/>
          <w:numId w:val="35"/>
        </w:numPr>
        <w:spacing w:after="240"/>
        <w:contextualSpacing w:val="0"/>
      </w:pPr>
      <w:r>
        <w:lastRenderedPageBreak/>
        <w:t>To enhance students conceptual, theoretical and analytical skills in relation to social work practices an social policies and to apply these skills and modes of understanding to the practice of leadership</w:t>
      </w:r>
    </w:p>
    <w:p w14:paraId="7B0DA258" w14:textId="5232C5AF" w:rsidR="00843499" w:rsidRPr="00C66F25" w:rsidRDefault="003A1D02" w:rsidP="00C66F25">
      <w:r>
        <w:t>Students will be encouraged to identify other objectives they hope to meet through both this seminar and their placement.</w:t>
      </w:r>
    </w:p>
    <w:p w14:paraId="5519FB1C"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60C345CD"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E59A124" w14:textId="77777777" w:rsidR="00B87E74" w:rsidRPr="000A6633" w:rsidRDefault="00B87E74" w:rsidP="00556CDD">
      <w:pPr>
        <w:pStyle w:val="Heading2"/>
      </w:pPr>
      <w:bookmarkStart w:id="14" w:name="_Toc12350802"/>
      <w:r w:rsidRPr="000A6633">
        <w:t>Course Format</w:t>
      </w:r>
      <w:bookmarkEnd w:id="14"/>
    </w:p>
    <w:p w14:paraId="627DD7DB" w14:textId="0E6647DC" w:rsidR="00CE7945" w:rsidRDefault="003A1D02" w:rsidP="003A1D02">
      <w:r>
        <w:rPr>
          <w:rFonts w:eastAsia="Calibri"/>
        </w:rPr>
        <w:t xml:space="preserve">This course </w:t>
      </w:r>
      <w:r w:rsidR="00214623">
        <w:rPr>
          <w:rFonts w:eastAsia="Calibri"/>
        </w:rPr>
        <w:t xml:space="preserve">involves </w:t>
      </w:r>
      <w:r>
        <w:rPr>
          <w:rFonts w:eastAsia="Calibri"/>
        </w:rPr>
        <w:t xml:space="preserve">two components – group seminars led by Marlene Dei-Amoah and the leadership placement component SW 751 led by </w:t>
      </w:r>
      <w:r w:rsidR="00214623">
        <w:rPr>
          <w:rFonts w:eastAsia="Calibri"/>
        </w:rPr>
        <w:t xml:space="preserve">Jennie </w:t>
      </w:r>
      <w:r>
        <w:rPr>
          <w:rFonts w:eastAsia="Calibri"/>
        </w:rPr>
        <w:t xml:space="preserve">Vengris.  The group seminars will be discussion based.  </w:t>
      </w:r>
      <w:r w:rsidR="00CE7945">
        <w:t>Student’s experiences, observations, and actions in their practicums will become topics for reflection and examination in this seminar.</w:t>
      </w:r>
      <w:r w:rsidR="00CE7945" w:rsidRPr="000A6633">
        <w:t xml:space="preserve"> </w:t>
      </w:r>
      <w:r w:rsidR="00603507">
        <w:t>The</w:t>
      </w:r>
      <w:r w:rsidR="005B03C5">
        <w:t xml:space="preserve"> discussion forums will include </w:t>
      </w:r>
      <w:r w:rsidR="00603507">
        <w:t>guest speaker presentations by leaders within the community.</w:t>
      </w:r>
    </w:p>
    <w:p w14:paraId="69FF6D4F" w14:textId="0EAE6C48" w:rsidR="005B03C5" w:rsidRDefault="003A1D02" w:rsidP="003A1D02">
      <w:pPr>
        <w:rPr>
          <w:rFonts w:eastAsia="Calibri"/>
        </w:rPr>
      </w:pPr>
      <w:r>
        <w:rPr>
          <w:rFonts w:eastAsia="Calibri"/>
        </w:rPr>
        <w:t xml:space="preserve">The leadership placement component involves one-on-one meetings with </w:t>
      </w:r>
      <w:r w:rsidR="00B82F9A">
        <w:rPr>
          <w:rFonts w:eastAsia="Calibri"/>
        </w:rPr>
        <w:t>Jennie</w:t>
      </w:r>
      <w:r>
        <w:rPr>
          <w:rFonts w:eastAsia="Calibri"/>
        </w:rPr>
        <w:t xml:space="preserve"> Vengris</w:t>
      </w:r>
      <w:r w:rsidR="00C308AD">
        <w:rPr>
          <w:rFonts w:eastAsia="Calibri"/>
        </w:rPr>
        <w:t xml:space="preserve">. </w:t>
      </w:r>
      <w:r w:rsidR="00603507">
        <w:rPr>
          <w:rFonts w:eastAsia="Calibri"/>
        </w:rPr>
        <w:t xml:space="preserve">These meetings will be to facilitate securing a leadership placement, monitoring of placement experience and to trouble shoot issues. </w:t>
      </w:r>
      <w:r w:rsidR="00C308AD">
        <w:rPr>
          <w:rFonts w:eastAsia="Calibri"/>
        </w:rPr>
        <w:t>These meetings will be determined in consultation with Jennie.</w:t>
      </w:r>
    </w:p>
    <w:p w14:paraId="3E7B3694" w14:textId="556F17BA" w:rsidR="003A1D02" w:rsidRDefault="003A1D02" w:rsidP="003A1D02">
      <w:pPr>
        <w:rPr>
          <w:rFonts w:eastAsia="Calibri"/>
        </w:rPr>
      </w:pPr>
      <w:r>
        <w:rPr>
          <w:rFonts w:eastAsia="Calibri"/>
        </w:rPr>
        <w:t>There will be at least two opportunities through the duration of both SW 75</w:t>
      </w:r>
      <w:r w:rsidR="00417D4C">
        <w:rPr>
          <w:rFonts w:eastAsia="Calibri"/>
        </w:rPr>
        <w:t xml:space="preserve">0 &amp; SW 751, in which there will be </w:t>
      </w:r>
      <w:r>
        <w:rPr>
          <w:rFonts w:eastAsia="Calibri"/>
        </w:rPr>
        <w:t xml:space="preserve">crossover classes to ensure leadership </w:t>
      </w:r>
      <w:r w:rsidR="00417D4C">
        <w:rPr>
          <w:rFonts w:eastAsia="Calibri"/>
        </w:rPr>
        <w:t>development, placement experiences</w:t>
      </w:r>
      <w:r w:rsidR="00603507">
        <w:rPr>
          <w:rFonts w:eastAsia="Calibri"/>
        </w:rPr>
        <w:t xml:space="preserve"> and </w:t>
      </w:r>
      <w:r w:rsidR="00CE7945">
        <w:rPr>
          <w:rFonts w:eastAsia="Calibri"/>
        </w:rPr>
        <w:t xml:space="preserve">theory and concepts from coursework </w:t>
      </w:r>
      <w:r w:rsidR="00603507">
        <w:rPr>
          <w:rFonts w:eastAsia="Calibri"/>
        </w:rPr>
        <w:t xml:space="preserve">are amplified within the students evolving leadership practice.  </w:t>
      </w:r>
      <w:r w:rsidR="00417D4C">
        <w:rPr>
          <w:rFonts w:eastAsia="Calibri"/>
        </w:rPr>
        <w:t>Both Faculty members will be involved in the mid-term and fina</w:t>
      </w:r>
      <w:r w:rsidR="00603507">
        <w:rPr>
          <w:rFonts w:eastAsia="Calibri"/>
        </w:rPr>
        <w:t>l evaluation for each student as well as addressing any concerns/questions of both student and mentors.</w:t>
      </w:r>
    </w:p>
    <w:p w14:paraId="4380B69C" w14:textId="1443EF6A" w:rsidR="00214623" w:rsidRDefault="00214623" w:rsidP="003A1D02">
      <w:r>
        <w:t>For the fall term, all meetings will be held using Zoom. Zoom links will be emailed to you.</w:t>
      </w:r>
    </w:p>
    <w:p w14:paraId="7A7FF199" w14:textId="499403A6" w:rsidR="00B87E74" w:rsidRDefault="00B87E74" w:rsidP="00556CDD">
      <w:pPr>
        <w:pStyle w:val="Heading2"/>
      </w:pPr>
      <w:bookmarkStart w:id="15" w:name="_Toc12350803"/>
      <w:r w:rsidRPr="000A6633">
        <w:t>Required Texts:</w:t>
      </w:r>
      <w:bookmarkEnd w:id="15"/>
    </w:p>
    <w:p w14:paraId="196468F4" w14:textId="51267F4C" w:rsidR="005C2EEE" w:rsidRDefault="005C2EEE" w:rsidP="005C2EEE">
      <w:pPr>
        <w:pStyle w:val="ListParagraph"/>
        <w:numPr>
          <w:ilvl w:val="0"/>
          <w:numId w:val="36"/>
        </w:numPr>
        <w:rPr>
          <w:lang w:val="en-GB"/>
        </w:rPr>
      </w:pPr>
      <w:r>
        <w:rPr>
          <w:lang w:val="en-GB"/>
        </w:rPr>
        <w:t xml:space="preserve"> </w:t>
      </w:r>
      <w:r w:rsidRPr="005C2EEE">
        <w:rPr>
          <w:lang w:val="en-GB"/>
        </w:rPr>
        <w:t xml:space="preserve">Online readings provided </w:t>
      </w:r>
      <w:r w:rsidR="00C308AD">
        <w:rPr>
          <w:lang w:val="en-GB"/>
        </w:rPr>
        <w:t xml:space="preserve">via </w:t>
      </w:r>
      <w:r w:rsidR="00163187">
        <w:rPr>
          <w:lang w:val="en-GB"/>
        </w:rPr>
        <w:t>Avenue to Learn.</w:t>
      </w:r>
    </w:p>
    <w:p w14:paraId="2B78BE32" w14:textId="4CEE670B" w:rsidR="00C308AD" w:rsidRDefault="005C2EEE" w:rsidP="00CE491C">
      <w:pPr>
        <w:pStyle w:val="ListParagraph"/>
        <w:numPr>
          <w:ilvl w:val="0"/>
          <w:numId w:val="36"/>
        </w:numPr>
        <w:rPr>
          <w:lang w:val="en-GB"/>
        </w:rPr>
      </w:pPr>
      <w:r w:rsidRPr="00CE491C">
        <w:rPr>
          <w:lang w:val="en-GB"/>
        </w:rPr>
        <w:t xml:space="preserve">Handouts and analysis of leadership development </w:t>
      </w:r>
      <w:r w:rsidR="00C308AD">
        <w:rPr>
          <w:lang w:val="en-GB"/>
        </w:rPr>
        <w:t>facilitated via Avenue to Learn</w:t>
      </w:r>
    </w:p>
    <w:p w14:paraId="77E2C794" w14:textId="77777777" w:rsidR="00B87E74" w:rsidRPr="000A6633" w:rsidRDefault="00B87E74" w:rsidP="000905FC">
      <w:pPr>
        <w:pStyle w:val="Heading1"/>
      </w:pPr>
      <w:bookmarkStart w:id="16" w:name="_Toc12350805"/>
      <w:bookmarkStart w:id="17" w:name="_Toc50989288"/>
      <w:r w:rsidRPr="000A6633">
        <w:lastRenderedPageBreak/>
        <w:t>Course Requirements</w:t>
      </w:r>
      <w:r w:rsidR="001F3D7B" w:rsidRPr="000A6633">
        <w:t>/Assignments</w:t>
      </w:r>
      <w:bookmarkEnd w:id="16"/>
      <w:bookmarkEnd w:id="17"/>
    </w:p>
    <w:p w14:paraId="520F8328" w14:textId="77777777" w:rsidR="00B87E74" w:rsidRPr="000A6633" w:rsidRDefault="001C4731" w:rsidP="00556CDD">
      <w:pPr>
        <w:pStyle w:val="Heading2"/>
      </w:pPr>
      <w:bookmarkStart w:id="18" w:name="_Toc12350806"/>
      <w:r w:rsidRPr="000A6633">
        <w:t>Requirements</w:t>
      </w:r>
      <w:r w:rsidR="00B87E74" w:rsidRPr="000A6633">
        <w:t xml:space="preserve"> Overview and Deadlines</w:t>
      </w:r>
      <w:bookmarkEnd w:id="18"/>
    </w:p>
    <w:p w14:paraId="38278241" w14:textId="0A404459" w:rsidR="00B87E74" w:rsidRPr="002958FE" w:rsidRDefault="005C2EEE" w:rsidP="002958FE">
      <w:pPr>
        <w:pStyle w:val="ListParagraph"/>
        <w:numPr>
          <w:ilvl w:val="0"/>
          <w:numId w:val="26"/>
        </w:numPr>
        <w:rPr>
          <w:b/>
        </w:rPr>
      </w:pPr>
      <w:r>
        <w:t>Draft of Learning Plan for Leadership Placement Due December 9, 2020</w:t>
      </w:r>
    </w:p>
    <w:p w14:paraId="5EBCC098" w14:textId="5E8AC599" w:rsidR="00B87E74" w:rsidRPr="00A77582" w:rsidRDefault="00A77582" w:rsidP="002958FE">
      <w:pPr>
        <w:pStyle w:val="ListParagraph"/>
        <w:numPr>
          <w:ilvl w:val="0"/>
          <w:numId w:val="26"/>
        </w:numPr>
        <w:rPr>
          <w:b/>
        </w:rPr>
      </w:pPr>
      <w:r>
        <w:t>Final Learning Plan for Leadership Placement Due February 10, 2021</w:t>
      </w:r>
    </w:p>
    <w:p w14:paraId="0A355DEA" w14:textId="77777777" w:rsidR="00A77582" w:rsidRPr="002958FE" w:rsidRDefault="00A77582" w:rsidP="002958FE">
      <w:pPr>
        <w:pStyle w:val="ListParagraph"/>
        <w:numPr>
          <w:ilvl w:val="0"/>
          <w:numId w:val="26"/>
        </w:numPr>
        <w:rPr>
          <w:b/>
        </w:rPr>
      </w:pPr>
      <w:r>
        <w:t>Reflection Paper Due March 10, 2021</w:t>
      </w:r>
    </w:p>
    <w:p w14:paraId="3C60938E" w14:textId="77777777" w:rsidR="00B87E74" w:rsidRPr="002958FE" w:rsidRDefault="00A77582" w:rsidP="002958FE">
      <w:pPr>
        <w:pStyle w:val="ListParagraph"/>
        <w:numPr>
          <w:ilvl w:val="0"/>
          <w:numId w:val="26"/>
        </w:numPr>
        <w:rPr>
          <w:b/>
        </w:rPr>
      </w:pPr>
      <w:r>
        <w:t>Integration Paper Due June 30, 2021</w:t>
      </w:r>
    </w:p>
    <w:p w14:paraId="6009753E" w14:textId="77777777" w:rsidR="00B87E74" w:rsidRPr="000A6633" w:rsidRDefault="001C4731" w:rsidP="00556CDD">
      <w:pPr>
        <w:pStyle w:val="Heading2"/>
      </w:pPr>
      <w:bookmarkStart w:id="19" w:name="_Toc12350807"/>
      <w:r w:rsidRPr="000A6633">
        <w:t>Requirement</w:t>
      </w:r>
      <w:r w:rsidR="001F3D7B" w:rsidRPr="000A6633">
        <w:t>/Assignment</w:t>
      </w:r>
      <w:r w:rsidRPr="000A6633">
        <w:t xml:space="preserve"> Details</w:t>
      </w:r>
      <w:bookmarkEnd w:id="19"/>
    </w:p>
    <w:p w14:paraId="65E3B060" w14:textId="77777777" w:rsidR="001C4731" w:rsidRPr="000905FC" w:rsidRDefault="00A77582" w:rsidP="00C66F25">
      <w:pPr>
        <w:pStyle w:val="ListParagraph"/>
        <w:numPr>
          <w:ilvl w:val="0"/>
          <w:numId w:val="40"/>
        </w:numPr>
        <w:rPr>
          <w:b/>
          <w:lang w:val="en-GB"/>
        </w:rPr>
      </w:pPr>
      <w:r w:rsidRPr="000905FC">
        <w:rPr>
          <w:lang w:val="en-GB"/>
        </w:rPr>
        <w:t>Learning Plan 20%</w:t>
      </w:r>
    </w:p>
    <w:p w14:paraId="42D9BE85" w14:textId="37771D21" w:rsidR="00C308AD" w:rsidRPr="000905FC" w:rsidRDefault="00A77582" w:rsidP="00C66F25">
      <w:pPr>
        <w:pStyle w:val="ListParagraph"/>
        <w:numPr>
          <w:ilvl w:val="1"/>
          <w:numId w:val="40"/>
        </w:numPr>
        <w:rPr>
          <w:lang w:val="en-GB"/>
        </w:rPr>
      </w:pPr>
      <w:r w:rsidRPr="000905FC">
        <w:rPr>
          <w:lang w:val="en-GB"/>
        </w:rPr>
        <w:t xml:space="preserve">Synopsis: Your learning plan should include three components – </w:t>
      </w:r>
    </w:p>
    <w:p w14:paraId="6AF23F72" w14:textId="1799BAA4" w:rsidR="00A77582" w:rsidRPr="000905FC" w:rsidRDefault="00A77582" w:rsidP="00C66F25">
      <w:pPr>
        <w:pStyle w:val="ListParagraph"/>
        <w:numPr>
          <w:ilvl w:val="2"/>
          <w:numId w:val="40"/>
        </w:numPr>
        <w:rPr>
          <w:lang w:val="en-GB"/>
        </w:rPr>
      </w:pPr>
      <w:r w:rsidRPr="000905FC">
        <w:rPr>
          <w:lang w:val="en-GB"/>
        </w:rPr>
        <w:t xml:space="preserve">Learning Plan – learning objective, rationale, learning activity, evaluation strategy </w:t>
      </w:r>
    </w:p>
    <w:p w14:paraId="6A78D9D2" w14:textId="11D07C53" w:rsidR="00A77582" w:rsidRPr="000905FC" w:rsidRDefault="00A77582" w:rsidP="00C66F25">
      <w:pPr>
        <w:pStyle w:val="ListParagraph"/>
        <w:numPr>
          <w:ilvl w:val="2"/>
          <w:numId w:val="40"/>
        </w:numPr>
        <w:rPr>
          <w:bCs/>
          <w:lang w:val="en-GB"/>
        </w:rPr>
      </w:pPr>
      <w:r w:rsidRPr="000905FC">
        <w:rPr>
          <w:bCs/>
          <w:lang w:val="en-GB"/>
        </w:rPr>
        <w:t xml:space="preserve">Observation Plan – the mechanisms you will use to observe leadership in action and the reflection tools you will use to integrate this into your own leadership journey and how these relate to your Learning Plan, </w:t>
      </w:r>
    </w:p>
    <w:p w14:paraId="39492C39" w14:textId="7CD740B4" w:rsidR="00A77582" w:rsidRPr="000905FC" w:rsidRDefault="00A77582" w:rsidP="00C66F25">
      <w:pPr>
        <w:pStyle w:val="ListParagraph"/>
        <w:numPr>
          <w:ilvl w:val="2"/>
          <w:numId w:val="40"/>
        </w:numPr>
        <w:rPr>
          <w:lang w:val="en-GB"/>
        </w:rPr>
      </w:pPr>
      <w:r w:rsidRPr="000905FC">
        <w:rPr>
          <w:lang w:val="en-GB"/>
        </w:rPr>
        <w:t>Project Proposal – a two page overview of the project you will undertake including your role, the deliverables and how this relates to you Learning Plan.</w:t>
      </w:r>
    </w:p>
    <w:p w14:paraId="473265DE" w14:textId="17D9D00B" w:rsidR="00556CDD" w:rsidRPr="000905FC" w:rsidRDefault="00556CDD" w:rsidP="00C66F25">
      <w:pPr>
        <w:pStyle w:val="ListParagraph"/>
        <w:numPr>
          <w:ilvl w:val="1"/>
          <w:numId w:val="40"/>
        </w:numPr>
        <w:spacing w:after="240" w:line="240" w:lineRule="auto"/>
        <w:ind w:left="714" w:hanging="357"/>
        <w:contextualSpacing w:val="0"/>
        <w:rPr>
          <w:lang w:val="en-GB"/>
        </w:rPr>
      </w:pPr>
      <w:r w:rsidRPr="000905FC">
        <w:rPr>
          <w:lang w:val="en-GB"/>
        </w:rPr>
        <w:t xml:space="preserve">Your </w:t>
      </w:r>
      <w:r w:rsidR="003B2FA3" w:rsidRPr="000905FC">
        <w:rPr>
          <w:lang w:val="en-GB"/>
        </w:rPr>
        <w:t xml:space="preserve">instructor </w:t>
      </w:r>
      <w:r w:rsidRPr="000905FC">
        <w:rPr>
          <w:lang w:val="en-GB"/>
        </w:rPr>
        <w:t>will provide feedback and clarification in order to ensure that the expectations developed in the learning plan are clear.</w:t>
      </w:r>
    </w:p>
    <w:p w14:paraId="47A51508" w14:textId="77777777" w:rsidR="001C4731" w:rsidRPr="000905FC" w:rsidRDefault="00A77582" w:rsidP="00C66F25">
      <w:pPr>
        <w:pStyle w:val="ListParagraph"/>
        <w:numPr>
          <w:ilvl w:val="0"/>
          <w:numId w:val="40"/>
        </w:numPr>
        <w:rPr>
          <w:b/>
          <w:lang w:val="en-GB"/>
        </w:rPr>
      </w:pPr>
      <w:r w:rsidRPr="000905FC">
        <w:rPr>
          <w:lang w:val="en-GB"/>
        </w:rPr>
        <w:t>Final Draft of Learning Plan (30%)</w:t>
      </w:r>
    </w:p>
    <w:p w14:paraId="2324BCBC" w14:textId="77777777" w:rsidR="001C4731" w:rsidRPr="000905FC" w:rsidRDefault="00A77582" w:rsidP="00C66F25">
      <w:pPr>
        <w:pStyle w:val="ListParagraph"/>
        <w:numPr>
          <w:ilvl w:val="1"/>
          <w:numId w:val="40"/>
        </w:numPr>
        <w:spacing w:after="240"/>
        <w:ind w:left="714" w:hanging="357"/>
        <w:contextualSpacing w:val="0"/>
        <w:rPr>
          <w:b/>
          <w:lang w:val="en-GB"/>
        </w:rPr>
      </w:pPr>
      <w:r w:rsidRPr="000905FC">
        <w:rPr>
          <w:lang w:val="en-GB"/>
        </w:rPr>
        <w:t>Once leadership placement is confirmed, the project proposal will need to be more definitely dr</w:t>
      </w:r>
      <w:r w:rsidR="008B31B0" w:rsidRPr="000905FC">
        <w:rPr>
          <w:lang w:val="en-GB"/>
        </w:rPr>
        <w:t>afted and approved by leadership mentor and sessional Faculty</w:t>
      </w:r>
    </w:p>
    <w:p w14:paraId="056AB4FA" w14:textId="77777777" w:rsidR="00556CDD" w:rsidRPr="000905FC" w:rsidRDefault="008B31B0" w:rsidP="00C66F25">
      <w:pPr>
        <w:pStyle w:val="ListParagraph"/>
        <w:numPr>
          <w:ilvl w:val="0"/>
          <w:numId w:val="40"/>
        </w:numPr>
        <w:rPr>
          <w:b/>
          <w:lang w:val="en-GB"/>
        </w:rPr>
      </w:pPr>
      <w:r w:rsidRPr="000905FC">
        <w:rPr>
          <w:lang w:val="en-GB"/>
        </w:rPr>
        <w:t>Reflection Paper (10%)</w:t>
      </w:r>
      <w:r w:rsidR="00020256" w:rsidRPr="000905FC">
        <w:rPr>
          <w:lang w:val="en-GB"/>
        </w:rPr>
        <w:t xml:space="preserve"> 5pages maximum</w:t>
      </w:r>
    </w:p>
    <w:p w14:paraId="69AD80E2" w14:textId="74818000" w:rsidR="00020256" w:rsidRDefault="00020256" w:rsidP="00C66F25">
      <w:pPr>
        <w:pStyle w:val="ListParagraph"/>
        <w:numPr>
          <w:ilvl w:val="1"/>
          <w:numId w:val="40"/>
        </w:numPr>
        <w:spacing w:after="240"/>
        <w:ind w:left="714" w:hanging="357"/>
        <w:contextualSpacing w:val="0"/>
      </w:pPr>
      <w:r w:rsidRPr="00556CDD">
        <w:t>T</w:t>
      </w:r>
      <w:r w:rsidR="008B31B0" w:rsidRPr="00556CDD">
        <w:t xml:space="preserve">his reflection paper concentrates on two readings </w:t>
      </w:r>
      <w:r w:rsidR="00C308AD">
        <w:t>one from each term t</w:t>
      </w:r>
      <w:r w:rsidR="008B31B0" w:rsidRPr="00556CDD">
        <w:t>hat stand</w:t>
      </w:r>
      <w:r w:rsidR="00C308AD">
        <w:t>s</w:t>
      </w:r>
      <w:r w:rsidR="008B31B0" w:rsidRPr="00556CDD">
        <w:t xml:space="preserve"> out for you, increased your knowledge/skills/awareness, sense of self, added to your leadership style/philosophy and how this will be operationalized in </w:t>
      </w:r>
      <w:r w:rsidR="00C308AD">
        <w:t xml:space="preserve">the remainder of your </w:t>
      </w:r>
      <w:r w:rsidR="008B31B0" w:rsidRPr="00556CDD">
        <w:t xml:space="preserve">leadership placement.  </w:t>
      </w:r>
      <w:r w:rsidRPr="00556CDD">
        <w:t>This paper should be succinct and not more than 5 pages.</w:t>
      </w:r>
    </w:p>
    <w:p w14:paraId="7C9F581D" w14:textId="77777777" w:rsidR="00556CDD" w:rsidRPr="000905FC" w:rsidRDefault="00556CDD" w:rsidP="008D6CB3">
      <w:pPr>
        <w:pStyle w:val="ListParagraph"/>
        <w:numPr>
          <w:ilvl w:val="0"/>
          <w:numId w:val="40"/>
        </w:numPr>
        <w:spacing w:after="240"/>
        <w:ind w:left="357" w:hanging="357"/>
        <w:contextualSpacing w:val="0"/>
        <w:rPr>
          <w:b/>
          <w:lang w:val="en-GB"/>
        </w:rPr>
      </w:pPr>
      <w:r w:rsidRPr="000905FC">
        <w:rPr>
          <w:lang w:val="en-GB"/>
        </w:rPr>
        <w:t>Integration Paper (40%) Max 12 pages</w:t>
      </w:r>
    </w:p>
    <w:p w14:paraId="08044ECB" w14:textId="60821FBB" w:rsidR="00556CDD" w:rsidRPr="008D6CB3" w:rsidRDefault="00556CDD" w:rsidP="008D6CB3">
      <w:pPr>
        <w:pStyle w:val="ListParagraph"/>
        <w:numPr>
          <w:ilvl w:val="1"/>
          <w:numId w:val="40"/>
        </w:numPr>
        <w:spacing w:after="240"/>
        <w:ind w:left="714" w:hanging="357"/>
        <w:contextualSpacing w:val="0"/>
        <w:rPr>
          <w:b/>
          <w:bCs/>
        </w:rPr>
      </w:pPr>
      <w:r w:rsidRPr="008D6CB3">
        <w:rPr>
          <w:b/>
          <w:bCs/>
        </w:rPr>
        <w:t>This final assignment will give you the space to reflect on your full learning in the placement, seminar and outside of both of those spaces.</w:t>
      </w:r>
    </w:p>
    <w:p w14:paraId="0BB298FC" w14:textId="77777777" w:rsidR="00556CDD" w:rsidRPr="000905FC" w:rsidRDefault="00556CDD" w:rsidP="008D6CB3">
      <w:pPr>
        <w:pStyle w:val="ListParagraph"/>
        <w:numPr>
          <w:ilvl w:val="1"/>
          <w:numId w:val="40"/>
        </w:numPr>
        <w:rPr>
          <w:rFonts w:cs="Arial"/>
          <w:b/>
          <w:szCs w:val="24"/>
        </w:rPr>
      </w:pPr>
      <w:r w:rsidRPr="000905FC">
        <w:rPr>
          <w:rFonts w:cs="Arial"/>
          <w:szCs w:val="24"/>
        </w:rPr>
        <w:t>In this paper you are invited to consider:</w:t>
      </w:r>
    </w:p>
    <w:p w14:paraId="5DA3BBE9" w14:textId="77777777" w:rsidR="00556CDD" w:rsidRPr="000905FC" w:rsidRDefault="00556CDD" w:rsidP="008D6CB3">
      <w:pPr>
        <w:pStyle w:val="ListParagraph"/>
        <w:numPr>
          <w:ilvl w:val="2"/>
          <w:numId w:val="40"/>
        </w:numPr>
        <w:rPr>
          <w:rFonts w:cs="Arial"/>
          <w:b/>
          <w:szCs w:val="24"/>
        </w:rPr>
      </w:pPr>
      <w:r w:rsidRPr="000905FC">
        <w:rPr>
          <w:rFonts w:cs="Arial"/>
          <w:szCs w:val="24"/>
        </w:rPr>
        <w:lastRenderedPageBreak/>
        <w:t>The most useful thing/s you learned in placement and how that relates (or does not) to your academic work</w:t>
      </w:r>
    </w:p>
    <w:p w14:paraId="6D6CB49B" w14:textId="77777777" w:rsidR="00556CDD" w:rsidRPr="000905FC" w:rsidRDefault="00556CDD" w:rsidP="008D6CB3">
      <w:pPr>
        <w:pStyle w:val="ListParagraph"/>
        <w:numPr>
          <w:ilvl w:val="2"/>
          <w:numId w:val="40"/>
        </w:numPr>
        <w:rPr>
          <w:rFonts w:cs="Arial"/>
          <w:b/>
          <w:szCs w:val="24"/>
        </w:rPr>
      </w:pPr>
      <w:r w:rsidRPr="000905FC">
        <w:rPr>
          <w:rFonts w:cs="Arial"/>
          <w:szCs w:val="24"/>
        </w:rPr>
        <w:t>The most useful thing/s your learned through your academic work and how that relates (or does not) to your placement experiences</w:t>
      </w:r>
    </w:p>
    <w:p w14:paraId="7E598BC6" w14:textId="77777777" w:rsidR="00556CDD" w:rsidRPr="000905FC" w:rsidRDefault="00556CDD" w:rsidP="008D6CB3">
      <w:pPr>
        <w:pStyle w:val="ListParagraph"/>
        <w:numPr>
          <w:ilvl w:val="2"/>
          <w:numId w:val="40"/>
        </w:numPr>
        <w:rPr>
          <w:rFonts w:cs="Arial"/>
          <w:b/>
          <w:szCs w:val="24"/>
        </w:rPr>
      </w:pPr>
      <w:r w:rsidRPr="000905FC">
        <w:rPr>
          <w:rFonts w:cs="Arial"/>
          <w:szCs w:val="24"/>
        </w:rPr>
        <w:t>The parts of the learning (course or placement) that particularly surprised or stretched you.  When reflecting on your learning feel free to consider the knowledge, skills and person growth you encountered through the program.</w:t>
      </w:r>
    </w:p>
    <w:p w14:paraId="4C5439AB" w14:textId="77777777" w:rsidR="00556CDD" w:rsidRPr="000905FC" w:rsidRDefault="00556CDD" w:rsidP="008D6CB3">
      <w:pPr>
        <w:pStyle w:val="ListParagraph"/>
        <w:numPr>
          <w:ilvl w:val="2"/>
          <w:numId w:val="40"/>
        </w:numPr>
        <w:spacing w:after="240"/>
        <w:ind w:left="1077" w:hanging="357"/>
        <w:contextualSpacing w:val="0"/>
        <w:rPr>
          <w:rFonts w:cs="Arial"/>
          <w:b/>
          <w:szCs w:val="24"/>
        </w:rPr>
      </w:pPr>
      <w:r w:rsidRPr="000905FC">
        <w:rPr>
          <w:rFonts w:cs="Arial"/>
          <w:szCs w:val="24"/>
        </w:rPr>
        <w:t>What you have learned about yourself as a developing or emerging leader and how that will impact your work moving forward</w:t>
      </w:r>
    </w:p>
    <w:p w14:paraId="56353002" w14:textId="77777777" w:rsidR="00556CDD" w:rsidRPr="000905FC" w:rsidRDefault="00556CDD" w:rsidP="008D6CB3">
      <w:pPr>
        <w:pStyle w:val="ListParagraph"/>
        <w:numPr>
          <w:ilvl w:val="1"/>
          <w:numId w:val="40"/>
        </w:numPr>
        <w:spacing w:after="240"/>
        <w:contextualSpacing w:val="0"/>
        <w:rPr>
          <w:rFonts w:cs="Arial"/>
          <w:b/>
          <w:szCs w:val="24"/>
        </w:rPr>
      </w:pPr>
      <w:r w:rsidRPr="000905FC">
        <w:rPr>
          <w:rFonts w:cs="Arial"/>
          <w:szCs w:val="24"/>
        </w:rPr>
        <w:t>You do not need to use these as sections of your paper but you may if that works best for you.  There are multiple ways of writing this paper – I’m happy to talk about different approaches that might work for you.</w:t>
      </w:r>
    </w:p>
    <w:p w14:paraId="28A5D47E" w14:textId="5452FDFB" w:rsidR="00556CDD" w:rsidRPr="008D6CB3" w:rsidRDefault="00556CDD" w:rsidP="008D6CB3">
      <w:pPr>
        <w:pStyle w:val="ListParagraph"/>
        <w:numPr>
          <w:ilvl w:val="1"/>
          <w:numId w:val="40"/>
        </w:numPr>
        <w:spacing w:after="240"/>
        <w:contextualSpacing w:val="0"/>
        <w:rPr>
          <w:b/>
          <w:bCs/>
        </w:rPr>
      </w:pPr>
      <w:r w:rsidRPr="008D6CB3">
        <w:rPr>
          <w:b/>
          <w:bCs/>
        </w:rPr>
        <w:t>A successful paper will draw on learning from your time in the program in a variety of ways – I’ll be looking for you to integrate readings, practice experience and learning from class discussions/your peers.</w:t>
      </w:r>
    </w:p>
    <w:p w14:paraId="7CD5B93D" w14:textId="77777777" w:rsidR="00556CDD" w:rsidRPr="000905FC" w:rsidRDefault="00556CDD" w:rsidP="008D6CB3">
      <w:pPr>
        <w:pStyle w:val="ListParagraph"/>
        <w:numPr>
          <w:ilvl w:val="1"/>
          <w:numId w:val="40"/>
        </w:numPr>
        <w:spacing w:after="240"/>
        <w:contextualSpacing w:val="0"/>
        <w:rPr>
          <w:rFonts w:cs="Arial"/>
          <w:b/>
          <w:szCs w:val="24"/>
        </w:rPr>
      </w:pPr>
      <w:r w:rsidRPr="00C509A1">
        <w:t xml:space="preserve">The paper should be approached in a fairly traditionally academic way and will integrate your academic learning and your practice.  </w:t>
      </w:r>
    </w:p>
    <w:p w14:paraId="2E3066B3" w14:textId="77777777" w:rsidR="00556CDD" w:rsidRPr="008D6CB3" w:rsidRDefault="00556CDD" w:rsidP="008D6CB3">
      <w:pPr>
        <w:pStyle w:val="ListParagraph"/>
        <w:numPr>
          <w:ilvl w:val="1"/>
          <w:numId w:val="40"/>
        </w:numPr>
        <w:spacing w:after="240"/>
        <w:rPr>
          <w:b/>
          <w:bCs/>
        </w:rPr>
      </w:pPr>
      <w:r w:rsidRPr="008D6CB3">
        <w:rPr>
          <w:b/>
          <w:bCs/>
        </w:rPr>
        <w:t>You’ll need a minimum of 8 sources to be effective.</w:t>
      </w:r>
    </w:p>
    <w:p w14:paraId="11E0BF84" w14:textId="5A46078B" w:rsidR="00020256" w:rsidRDefault="00556CDD" w:rsidP="008D6CB3">
      <w:pPr>
        <w:pStyle w:val="ListParagraph"/>
        <w:numPr>
          <w:ilvl w:val="1"/>
          <w:numId w:val="40"/>
        </w:numPr>
      </w:pPr>
      <w:r>
        <w:t xml:space="preserve">A rubric will be discussed and made available </w:t>
      </w:r>
      <w:r w:rsidR="00163187">
        <w:t>on Avenue to Learn</w:t>
      </w:r>
      <w:r>
        <w:t>.</w:t>
      </w:r>
    </w:p>
    <w:p w14:paraId="761FE04D" w14:textId="77777777" w:rsidR="001F3D7B" w:rsidRPr="000A6633" w:rsidRDefault="001F3D7B" w:rsidP="003F0E2E">
      <w:pPr>
        <w:pStyle w:val="Heading1"/>
        <w:rPr>
          <w:lang w:val="en-GB"/>
        </w:rPr>
      </w:pPr>
      <w:bookmarkStart w:id="20" w:name="_Toc12350808"/>
      <w:bookmarkStart w:id="21" w:name="_Toc50989289"/>
      <w:r w:rsidRPr="000A6633">
        <w:rPr>
          <w:lang w:val="en-GB"/>
        </w:rPr>
        <w:t>Assignment Submission and Grading</w:t>
      </w:r>
      <w:bookmarkEnd w:id="20"/>
      <w:bookmarkEnd w:id="21"/>
    </w:p>
    <w:p w14:paraId="3FECD066" w14:textId="77777777" w:rsidR="001F3D7B" w:rsidRPr="000A6633" w:rsidRDefault="001F3D7B" w:rsidP="00556CDD">
      <w:pPr>
        <w:pStyle w:val="Heading2"/>
      </w:pPr>
      <w:bookmarkStart w:id="22" w:name="_Toc12350809"/>
      <w:r w:rsidRPr="000A6633">
        <w:t>Form and Style</w:t>
      </w:r>
      <w:bookmarkEnd w:id="22"/>
      <w:r w:rsidRPr="000A6633">
        <w:t xml:space="preserve"> </w:t>
      </w:r>
    </w:p>
    <w:p w14:paraId="59B338B0" w14:textId="01739A39" w:rsidR="00556CDD" w:rsidRPr="000A6633" w:rsidRDefault="00556CDD" w:rsidP="00556CDD">
      <w:pPr>
        <w:pStyle w:val="ListParagraph"/>
        <w:numPr>
          <w:ilvl w:val="0"/>
          <w:numId w:val="27"/>
        </w:numPr>
      </w:pPr>
      <w:r>
        <w:t xml:space="preserve">Assignments will be submitted directly to </w:t>
      </w:r>
      <w:r w:rsidR="00C308AD">
        <w:t xml:space="preserve">Avenue to Learn no </w:t>
      </w:r>
      <w:r>
        <w:t>later than 11:59am on assignment deadline noted.</w:t>
      </w:r>
    </w:p>
    <w:p w14:paraId="4B929AC4" w14:textId="74303D9F" w:rsidR="001F3D7B" w:rsidRPr="0097733F" w:rsidRDefault="001F3D7B" w:rsidP="0097733F">
      <w:pPr>
        <w:pStyle w:val="ListParagraph"/>
        <w:numPr>
          <w:ilvl w:val="0"/>
          <w:numId w:val="28"/>
        </w:numPr>
        <w:rPr>
          <w:b/>
          <w:color w:val="000000"/>
          <w:szCs w:val="24"/>
        </w:rPr>
      </w:pPr>
      <w:r w:rsidRPr="003C4014">
        <w:rPr>
          <w:color w:val="000000"/>
          <w:szCs w:val="24"/>
        </w:rPr>
        <w:t>Written assignments must be typed and double-spaced and submitted with a front page containing the title, student’s name, student number, and the date. Number all pages (except title page).</w:t>
      </w:r>
    </w:p>
    <w:p w14:paraId="52484172" w14:textId="79B8E56F" w:rsidR="001F3D7B" w:rsidRPr="003C4014" w:rsidRDefault="001F3D7B" w:rsidP="003C4014">
      <w:pPr>
        <w:pStyle w:val="ListParagraph"/>
        <w:numPr>
          <w:ilvl w:val="0"/>
          <w:numId w:val="28"/>
        </w:numPr>
        <w:rPr>
          <w:b/>
          <w:color w:val="000000"/>
          <w:szCs w:val="24"/>
        </w:rPr>
      </w:pPr>
      <w:r w:rsidRPr="003C4014">
        <w:rPr>
          <w:color w:val="000000"/>
          <w:szCs w:val="24"/>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w:t>
      </w:r>
    </w:p>
    <w:p w14:paraId="78ED2B56" w14:textId="28EE1B57" w:rsidR="00300928" w:rsidRPr="008E6EEB" w:rsidRDefault="001F3D7B" w:rsidP="00CE491C">
      <w:pPr>
        <w:pStyle w:val="ListParagraph"/>
        <w:numPr>
          <w:ilvl w:val="0"/>
          <w:numId w:val="28"/>
        </w:numPr>
        <w:rPr>
          <w:b/>
          <w:color w:val="000000"/>
          <w:szCs w:val="24"/>
        </w:rPr>
      </w:pPr>
      <w:r w:rsidRPr="003C4014">
        <w:rPr>
          <w:color w:val="000000"/>
          <w:szCs w:val="24"/>
        </w:rPr>
        <w:lastRenderedPageBreak/>
        <w:t>Students are expected to make use of relevant professional and social science literature and other bodies of knowledge in their term assignments. When submitting, please keep a spare copy of your assignments.</w:t>
      </w:r>
    </w:p>
    <w:p w14:paraId="3C7991D6" w14:textId="2D9A4259" w:rsidR="00300928" w:rsidRDefault="00300928" w:rsidP="00300928">
      <w:pPr>
        <w:pStyle w:val="Heading2"/>
        <w:rPr>
          <w:sz w:val="28"/>
        </w:rPr>
      </w:pPr>
      <w:bookmarkStart w:id="23" w:name="_Toc12350810"/>
      <w:r>
        <w:t>Avenue to Learn or Courses with an On-line Element</w:t>
      </w:r>
      <w:bookmarkEnd w:id="23"/>
    </w:p>
    <w:p w14:paraId="4BB57FD6" w14:textId="0F0DD7CE" w:rsidR="00300928" w:rsidRPr="008E6EEB" w:rsidRDefault="00300928" w:rsidP="00CE491C">
      <w:pPr>
        <w:rPr>
          <w:b/>
        </w:rPr>
      </w:pPr>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w:t>
      </w:r>
    </w:p>
    <w:p w14:paraId="58B824D1" w14:textId="211CADC3" w:rsidR="006E5DC7" w:rsidRPr="000A6633" w:rsidRDefault="006E5DC7" w:rsidP="00556CDD">
      <w:pPr>
        <w:pStyle w:val="Heading2"/>
      </w:pPr>
      <w:bookmarkStart w:id="24" w:name="_Toc12350812"/>
      <w:r w:rsidRPr="000A6633">
        <w:t>Privacy Protection</w:t>
      </w:r>
      <w:bookmarkEnd w:id="24"/>
    </w:p>
    <w:p w14:paraId="2B695772" w14:textId="6442E6F5"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w:t>
      </w:r>
    </w:p>
    <w:p w14:paraId="034C6B03" w14:textId="75A32C07" w:rsidR="006E5DC7" w:rsidRPr="000A6633" w:rsidRDefault="006E5DC7" w:rsidP="003C4014">
      <w:pPr>
        <w:pStyle w:val="ListParagraph"/>
        <w:numPr>
          <w:ilvl w:val="0"/>
          <w:numId w:val="29"/>
        </w:numPr>
      </w:pPr>
      <w:r w:rsidRPr="000A6633">
        <w:t>Direct return of materials to students in class;</w:t>
      </w:r>
    </w:p>
    <w:p w14:paraId="25B20737" w14:textId="0FDCFF62" w:rsidR="006E5DC7" w:rsidRPr="000A6633" w:rsidRDefault="006E5DC7" w:rsidP="003C4014">
      <w:pPr>
        <w:pStyle w:val="ListParagraph"/>
        <w:numPr>
          <w:ilvl w:val="0"/>
          <w:numId w:val="29"/>
        </w:numPr>
      </w:pPr>
      <w:r w:rsidRPr="000A6633">
        <w:t>Return of materials to students during office hours;</w:t>
      </w:r>
    </w:p>
    <w:p w14:paraId="39CB9A81" w14:textId="2C3E0960" w:rsidR="006E5DC7" w:rsidRPr="000A6633" w:rsidRDefault="006E5DC7" w:rsidP="003C4014">
      <w:pPr>
        <w:pStyle w:val="ListParagraph"/>
        <w:numPr>
          <w:ilvl w:val="0"/>
          <w:numId w:val="29"/>
        </w:numPr>
      </w:pPr>
      <w:r w:rsidRPr="000A6633">
        <w:t>Students attach a stamped, self-addressed envelope with assignments for return by mail;</w:t>
      </w:r>
    </w:p>
    <w:p w14:paraId="52F32951" w14:textId="62FA793F" w:rsidR="006E5DC7" w:rsidRPr="000A6633" w:rsidRDefault="006E5DC7" w:rsidP="003C4014">
      <w:pPr>
        <w:pStyle w:val="ListParagraph"/>
        <w:numPr>
          <w:ilvl w:val="0"/>
          <w:numId w:val="29"/>
        </w:numPr>
      </w:pPr>
      <w:r w:rsidRPr="000A6633">
        <w:t>Submit/grade/return papers electronically.</w:t>
      </w:r>
    </w:p>
    <w:p w14:paraId="5584FC30" w14:textId="3E0A49C4" w:rsidR="006E5DC7" w:rsidRPr="000A6633" w:rsidRDefault="006E5DC7" w:rsidP="003C4014">
      <w:r w:rsidRPr="000A6633">
        <w:t>Arrangements for the return of assignments from the options above will be finalized during the first class.</w:t>
      </w:r>
    </w:p>
    <w:p w14:paraId="69CBAFA0" w14:textId="77777777" w:rsidR="006E5DC7" w:rsidRPr="000A6633" w:rsidRDefault="00205826" w:rsidP="00556CDD">
      <w:pPr>
        <w:pStyle w:val="Heading2"/>
      </w:pPr>
      <w:bookmarkStart w:id="25" w:name="_Toc12350813"/>
      <w:r w:rsidRPr="000A6633">
        <w:t>Extreme Circumstances</w:t>
      </w:r>
      <w:bookmarkEnd w:id="25"/>
    </w:p>
    <w:p w14:paraId="461D866F" w14:textId="77777777" w:rsidR="00205826" w:rsidRPr="000A6633" w:rsidRDefault="00205826" w:rsidP="003C4014">
      <w:pPr>
        <w:rPr>
          <w:b/>
        </w:rPr>
      </w:pPr>
      <w:r w:rsidRPr="000A6633">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5BB2D15" w14:textId="77777777" w:rsidR="003F60FC" w:rsidRPr="000A6633" w:rsidRDefault="003F60FC" w:rsidP="003F0E2E">
      <w:pPr>
        <w:pStyle w:val="Heading1"/>
      </w:pPr>
      <w:bookmarkStart w:id="26" w:name="_Toc12350814"/>
      <w:bookmarkStart w:id="27" w:name="_Toc50989290"/>
      <w:r w:rsidRPr="000A6633">
        <w:t>Student Responsibilities</w:t>
      </w:r>
      <w:bookmarkEnd w:id="26"/>
      <w:bookmarkEnd w:id="27"/>
      <w:r w:rsidRPr="000A6633">
        <w:t xml:space="preserve"> </w:t>
      </w:r>
    </w:p>
    <w:p w14:paraId="07F9CBAA" w14:textId="439891AA" w:rsidR="003F60FC" w:rsidRPr="000A6633" w:rsidRDefault="003F60FC" w:rsidP="003C4014">
      <w:pPr>
        <w:pStyle w:val="ListParagraph"/>
        <w:numPr>
          <w:ilvl w:val="0"/>
          <w:numId w:val="30"/>
        </w:numPr>
      </w:pPr>
      <w:r w:rsidRPr="000A6633">
        <w:t xml:space="preserve">Students are expected to contribute to the creation of a respectful and constructive learning environment. Students should read material in preparation </w:t>
      </w:r>
      <w:r w:rsidRPr="000A6633">
        <w:lastRenderedPageBreak/>
        <w:t>for class, attend class on time and remain for the full duration of the class. A formal break will be provided in the middle of each class, students are to return from the break on time.</w:t>
      </w:r>
    </w:p>
    <w:p w14:paraId="1506F634" w14:textId="22C6E6FF" w:rsidR="003F60FC" w:rsidRPr="000A6633" w:rsidRDefault="003F60FC" w:rsidP="003C4014">
      <w:pPr>
        <w:pStyle w:val="ListParagraph"/>
        <w:numPr>
          <w:ilvl w:val="0"/>
          <w:numId w:val="30"/>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times disruptive. Consequently, during </w:t>
      </w:r>
      <w:r w:rsidR="00C114E6" w:rsidRPr="000A6633">
        <w:t>class,</w:t>
      </w:r>
      <w:r w:rsidRPr="000A6633">
        <w:t xml:space="preserve"> students are expected to only use such devices for taking notes and other activities directly related to the lecture or class activity taking place.</w:t>
      </w:r>
    </w:p>
    <w:p w14:paraId="471FDA45" w14:textId="0669C568" w:rsidR="00EA17D1" w:rsidRPr="003C4014" w:rsidRDefault="00EA17D1" w:rsidP="003C4014">
      <w:pPr>
        <w:pStyle w:val="ListParagraph"/>
        <w:numPr>
          <w:ilvl w:val="0"/>
          <w:numId w:val="30"/>
        </w:numPr>
        <w:rPr>
          <w:b/>
          <w:color w:val="000000"/>
          <w:szCs w:val="24"/>
        </w:rPr>
      </w:pPr>
      <w:r w:rsidRPr="003C4014">
        <w:rPr>
          <w:color w:val="000000"/>
          <w:szCs w:val="24"/>
        </w:rPr>
        <w:t>Please check with the instructor before using any audio or video recording devices in the classroom.</w:t>
      </w:r>
    </w:p>
    <w:p w14:paraId="2C055771" w14:textId="77777777" w:rsidR="00853542" w:rsidRPr="000A6633" w:rsidRDefault="00853542" w:rsidP="00556CDD">
      <w:pPr>
        <w:pStyle w:val="Heading2"/>
      </w:pPr>
      <w:bookmarkStart w:id="28" w:name="_Toc12350815"/>
      <w:r w:rsidRPr="000A6633">
        <w:t>Attendance</w:t>
      </w:r>
      <w:bookmarkEnd w:id="28"/>
    </w:p>
    <w:p w14:paraId="63F863BD" w14:textId="6FFF997D" w:rsidR="000A65DA" w:rsidRPr="000A6633" w:rsidRDefault="0097733F" w:rsidP="006C03C8">
      <w:pPr>
        <w:rPr>
          <w:rFonts w:eastAsia="Calibri"/>
          <w:b/>
          <w:lang w:val="en-CA" w:eastAsia="en-CA"/>
        </w:rPr>
      </w:pPr>
      <w:r w:rsidRPr="009D06EC">
        <w:rPr>
          <w:rFonts w:eastAsia="Calibri"/>
          <w:color w:val="000000" w:themeColor="text1"/>
          <w:lang w:val="en-CA" w:eastAsia="en-CA"/>
        </w:rPr>
        <w:t>Students are expected to attend all classes.  Many students find regular attendance in class positively effects their learning and engagement in the course and therefore leads to higher grade achievement</w:t>
      </w:r>
      <w:r w:rsidRPr="009D06EC">
        <w:rPr>
          <w:rFonts w:eastAsia="Calibri"/>
          <w:color w:val="FF0000"/>
          <w:lang w:val="en-CA" w:eastAsia="en-CA"/>
        </w:rPr>
        <w:t>.</w:t>
      </w:r>
      <w:r w:rsidR="00B82F9A" w:rsidRPr="00CE491C">
        <w:rPr>
          <w:rFonts w:eastAsia="Calibri"/>
          <w:color w:val="FF0000"/>
          <w:lang w:val="en-CA" w:eastAsia="en-CA"/>
        </w:rPr>
        <w:t xml:space="preserve"> </w:t>
      </w:r>
      <w:r w:rsidR="00AA4DB6">
        <w:rPr>
          <w:rFonts w:eastAsia="Calibri"/>
          <w:lang w:val="en-CA" w:eastAsia="en-CA"/>
        </w:rPr>
        <w:t>If you anticipate difficulty with this, please speak you’re your instructor.</w:t>
      </w:r>
    </w:p>
    <w:p w14:paraId="4B1733C2" w14:textId="77777777" w:rsidR="003F60FC" w:rsidRPr="000A6633" w:rsidRDefault="003F60FC" w:rsidP="00556CDD">
      <w:pPr>
        <w:pStyle w:val="Heading2"/>
      </w:pPr>
      <w:bookmarkStart w:id="29" w:name="_Toc12350817"/>
      <w:r w:rsidRPr="000A6633">
        <w:t>Academic Integrity</w:t>
      </w:r>
      <w:bookmarkEnd w:id="29"/>
      <w:r w:rsidRPr="000A6633">
        <w:t xml:space="preserve"> </w:t>
      </w:r>
    </w:p>
    <w:p w14:paraId="54297B1B" w14:textId="09460E6C" w:rsidR="00E5793A" w:rsidRDefault="00121290" w:rsidP="003C4014">
      <w:pPr>
        <w:rPr>
          <w:b/>
        </w:rPr>
      </w:pPr>
      <w:r w:rsidRPr="000A6633">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9" w:history="1">
        <w:r w:rsidRPr="003C4014">
          <w:rPr>
            <w:rStyle w:val="Hyperlink"/>
            <w:rFonts w:cs="Arial"/>
            <w:szCs w:val="24"/>
          </w:rPr>
          <w:t>Academic Integrity Policy</w:t>
        </w:r>
      </w:hyperlink>
      <w:r w:rsidR="009D06EC">
        <w:rPr>
          <w:rStyle w:val="Hyperlink"/>
          <w:rFonts w:cs="Arial"/>
          <w:szCs w:val="24"/>
        </w:rPr>
        <w:t>.</w:t>
      </w:r>
    </w:p>
    <w:p w14:paraId="5664AEA6" w14:textId="77777777" w:rsidR="00121290" w:rsidRPr="000A6633" w:rsidRDefault="003C4014" w:rsidP="003C4014">
      <w:pPr>
        <w:rPr>
          <w:b/>
        </w:rPr>
      </w:pPr>
      <w:r>
        <w:t>T</w:t>
      </w:r>
      <w:r w:rsidR="00121290" w:rsidRPr="000A6633">
        <w:t>he following illustrates only three forms of academic dishonesty:</w:t>
      </w:r>
    </w:p>
    <w:p w14:paraId="6F8CE919" w14:textId="77777777" w:rsidR="00121290" w:rsidRPr="003C4014" w:rsidRDefault="00121290" w:rsidP="003C4014">
      <w:pPr>
        <w:pStyle w:val="ListParagraph"/>
        <w:numPr>
          <w:ilvl w:val="0"/>
          <w:numId w:val="31"/>
        </w:numPr>
        <w:rPr>
          <w:b/>
        </w:rPr>
      </w:pPr>
      <w:r w:rsidRPr="000A6633">
        <w:t>Plagiarism, e.g. the submission of work that is not one’s own or for which other credit has been obtained.</w:t>
      </w:r>
    </w:p>
    <w:p w14:paraId="0BD75946" w14:textId="77777777" w:rsidR="00121290" w:rsidRPr="003C4014" w:rsidRDefault="00121290" w:rsidP="003C4014">
      <w:pPr>
        <w:pStyle w:val="ListParagraph"/>
        <w:numPr>
          <w:ilvl w:val="0"/>
          <w:numId w:val="31"/>
        </w:numPr>
        <w:rPr>
          <w:b/>
        </w:rPr>
      </w:pPr>
      <w:r w:rsidRPr="000A6633">
        <w:t>Improper collaboration in group work.</w:t>
      </w:r>
    </w:p>
    <w:p w14:paraId="5F888933" w14:textId="77777777" w:rsidR="00121290" w:rsidRPr="000A6633" w:rsidRDefault="00121290" w:rsidP="003C4014">
      <w:pPr>
        <w:pStyle w:val="ListParagraph"/>
        <w:numPr>
          <w:ilvl w:val="0"/>
          <w:numId w:val="31"/>
        </w:numPr>
      </w:pPr>
      <w:r w:rsidRPr="000A6633">
        <w:t>Copying or using unauthorized aids in tests and examinations</w:t>
      </w:r>
    </w:p>
    <w:p w14:paraId="14046144" w14:textId="77777777" w:rsidR="003B75D1" w:rsidRDefault="003B75D1" w:rsidP="00556CDD">
      <w:pPr>
        <w:pStyle w:val="Heading2"/>
      </w:pPr>
      <w:bookmarkStart w:id="30" w:name="_Hlk522105905"/>
      <w:r>
        <w:t>Conduct Expectations</w:t>
      </w:r>
    </w:p>
    <w:p w14:paraId="07142B39" w14:textId="77777777" w:rsidR="003B75D1" w:rsidRDefault="003B75D1" w:rsidP="009D06EC">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w:t>
      </w:r>
      <w:r>
        <w:lastRenderedPageBreak/>
        <w:t xml:space="preserve">positive environment for the academic and personal growth of all McMaster community members, </w:t>
      </w:r>
      <w:r>
        <w:rPr>
          <w:b/>
        </w:rPr>
        <w:t>whether in person or online</w:t>
      </w:r>
      <w:r>
        <w:t>.</w:t>
      </w:r>
    </w:p>
    <w:p w14:paraId="2BCAE20E" w14:textId="274DCD71" w:rsidR="003B75D1" w:rsidRDefault="003B75D1" w:rsidP="009D06EC">
      <w:r>
        <w:t>It is essential that students be mindful of their interactions online, as the Code remains in effect in virtual learning environments.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14EFD58" w14:textId="77777777" w:rsidR="003B75D1" w:rsidRDefault="003B75D1" w:rsidP="00556CDD">
      <w:pPr>
        <w:pStyle w:val="Heading2"/>
      </w:pPr>
      <w:r>
        <w:t>Academic Accommodation of Students with Disabilities</w:t>
      </w:r>
    </w:p>
    <w:p w14:paraId="6E59CCAB" w14:textId="77777777" w:rsidR="003B75D1" w:rsidRDefault="003B75D1" w:rsidP="009D06EC">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060DA2B4" w14:textId="77777777" w:rsidR="000569EF" w:rsidRPr="000A6633" w:rsidRDefault="000569EF" w:rsidP="00556CDD">
      <w:pPr>
        <w:pStyle w:val="Heading2"/>
      </w:pPr>
      <w:r w:rsidRPr="000A6633">
        <w:t>Accessibility Statement</w:t>
      </w:r>
    </w:p>
    <w:p w14:paraId="54277A21" w14:textId="77777777" w:rsidR="008C1257" w:rsidRDefault="000569EF" w:rsidP="008C1257">
      <w:pPr>
        <w:rPr>
          <w:rFonts w:eastAsia="Calibri"/>
          <w:b/>
        </w:rPr>
      </w:pPr>
      <w:r w:rsidRPr="000A6633">
        <w:rPr>
          <w:rFonts w:eastAsia="Calibri"/>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31" w:name="_Toc12350821"/>
      <w:bookmarkEnd w:id="30"/>
    </w:p>
    <w:p w14:paraId="09851A4F" w14:textId="77777777" w:rsidR="008C1257" w:rsidRPr="008C1257" w:rsidRDefault="008C1257" w:rsidP="00556CDD">
      <w:pPr>
        <w:pStyle w:val="Heading2"/>
      </w:pPr>
      <w:r>
        <w:t xml:space="preserve">Academic Accommodation for Religious, Indigenous or Spiritual Observances (RISO) </w:t>
      </w:r>
    </w:p>
    <w:p w14:paraId="524F05C4"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3C9D0B77" w14:textId="77777777" w:rsidR="003F60FC" w:rsidRPr="000A6633" w:rsidRDefault="003F60FC" w:rsidP="00556CDD">
      <w:pPr>
        <w:pStyle w:val="Heading2"/>
      </w:pPr>
      <w:r w:rsidRPr="000A6633">
        <w:t>E-mail Communication Policy</w:t>
      </w:r>
      <w:bookmarkEnd w:id="31"/>
      <w:r w:rsidRPr="000A6633">
        <w:t xml:space="preserve"> </w:t>
      </w:r>
    </w:p>
    <w:p w14:paraId="6FCDB735" w14:textId="77777777" w:rsidR="008C1257" w:rsidRDefault="00F439A1" w:rsidP="008C1257">
      <w:bookmarkStart w:id="32"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3" w:name="_Hlk522106028"/>
      <w:bookmarkEnd w:id="32"/>
    </w:p>
    <w:p w14:paraId="41FA6A6F" w14:textId="77777777" w:rsidR="008C1257" w:rsidRPr="008C1257" w:rsidRDefault="008C1257" w:rsidP="00556CDD">
      <w:pPr>
        <w:pStyle w:val="Heading2"/>
      </w:pPr>
      <w:r w:rsidRPr="008C1257">
        <w:lastRenderedPageBreak/>
        <w:t>Copyright and Recording</w:t>
      </w:r>
    </w:p>
    <w:p w14:paraId="3ED1F9AB"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72C2EFCC" w14:textId="6629C269" w:rsidR="00EB0EB5" w:rsidRPr="00CE491C" w:rsidRDefault="008C1257" w:rsidP="00EB0EB5">
      <w:pPr>
        <w:pStyle w:val="ListParagraph"/>
        <w:numPr>
          <w:ilvl w:val="0"/>
          <w:numId w:val="34"/>
        </w:numPr>
        <w:rPr>
          <w:b/>
        </w:rPr>
      </w:pPr>
      <w:r w:rsidRPr="008C1257">
        <w:rPr>
          <w:rFonts w:eastAsia="Arial Narrow" w:cs="Arial"/>
          <w:szCs w:val="24"/>
        </w:rPr>
        <w:t xml:space="preserve">The recording of lectures, tutorials, or other methods of instruction may occur during a course. Recording may be done by either the instructor for the purpose of authorized distribution, or by a student for the purpose of personal study. </w:t>
      </w:r>
      <w:r w:rsidR="00EB0EB5">
        <w:rPr>
          <w:rFonts w:eastAsia="Arial Narrow" w:cs="Arial"/>
          <w:szCs w:val="24"/>
        </w:rPr>
        <w:t>Instructors</w:t>
      </w:r>
      <w:r w:rsidR="00EB0EB5" w:rsidRPr="00EB0EB5">
        <w:rPr>
          <w:b/>
        </w:rPr>
        <w:t xml:space="preserve"> </w:t>
      </w:r>
      <w:r w:rsidR="00EB0EB5">
        <w:t>will advise s</w:t>
      </w:r>
      <w:r w:rsidR="005111A9">
        <w:t>tudents what they will record, when they will record and what they will do with the recording</w:t>
      </w:r>
    </w:p>
    <w:p w14:paraId="65937CDB" w14:textId="053DB21B" w:rsidR="005111A9" w:rsidRPr="00CE491C" w:rsidRDefault="005111A9" w:rsidP="00EB0EB5">
      <w:pPr>
        <w:pStyle w:val="ListParagraph"/>
        <w:numPr>
          <w:ilvl w:val="0"/>
          <w:numId w:val="34"/>
        </w:numPr>
        <w:rPr>
          <w:b/>
        </w:rPr>
      </w:pPr>
      <w:r>
        <w:t>Students who which to record must contact the Instructor directly. This is so the instructor can inform the class when permission is granted (the identity of the student will be kept confidential by the instructor)</w:t>
      </w:r>
    </w:p>
    <w:p w14:paraId="2AE65FFF" w14:textId="492278E2" w:rsidR="005111A9" w:rsidRPr="00CE491C" w:rsidRDefault="005111A9" w:rsidP="00EB0EB5">
      <w:pPr>
        <w:pStyle w:val="ListParagraph"/>
        <w:numPr>
          <w:ilvl w:val="0"/>
          <w:numId w:val="34"/>
        </w:numPr>
        <w:rPr>
          <w:b/>
        </w:rPr>
      </w:pPr>
      <w:r>
        <w:t>Recordings by students are used for personal study only and not shared with anyone else and deleted when no longer necessary for personal study</w:t>
      </w:r>
    </w:p>
    <w:p w14:paraId="4A84508A" w14:textId="6B1ADCB9" w:rsidR="005111A9" w:rsidRPr="00CE491C" w:rsidRDefault="005111A9" w:rsidP="00EB0EB5">
      <w:pPr>
        <w:pStyle w:val="ListParagraph"/>
        <w:numPr>
          <w:ilvl w:val="0"/>
          <w:numId w:val="34"/>
        </w:numPr>
        <w:rPr>
          <w:b/>
        </w:rPr>
      </w:pPr>
      <w:r>
        <w:t>There will be times when students or guest</w:t>
      </w:r>
      <w:r w:rsidR="00565853">
        <w:t>s</w:t>
      </w:r>
      <w:r>
        <w:t xml:space="preserve"> share personal or sensitive information. In this circumstance we expect everyone to stop recording.</w:t>
      </w:r>
      <w:r w:rsidR="0087351E">
        <w:t xml:space="preserve"> The instructor (or student or guest sharing) may also ask for recording to stop</w:t>
      </w:r>
      <w:r w:rsidR="00565853">
        <w:t xml:space="preserve"> and we expect everyone to respect such a request.</w:t>
      </w:r>
    </w:p>
    <w:p w14:paraId="00928A4A" w14:textId="568BC723" w:rsidR="00565853" w:rsidRPr="008614AB" w:rsidRDefault="00565853" w:rsidP="00EB0EB5">
      <w:pPr>
        <w:pStyle w:val="ListParagraph"/>
        <w:numPr>
          <w:ilvl w:val="0"/>
          <w:numId w:val="34"/>
        </w:numPr>
        <w:rPr>
          <w:b/>
        </w:rPr>
      </w:pPr>
      <w:r>
        <w:t>In some situations, where course discussion revolves around highly sensitive information (for example in seminars where field placements are discussed in detail) recording will not be permitted.</w:t>
      </w:r>
    </w:p>
    <w:p w14:paraId="1863EAB1" w14:textId="1E2B7001" w:rsidR="008C1257" w:rsidRPr="008C1257" w:rsidRDefault="00EB0EB5" w:rsidP="008C1257">
      <w:pPr>
        <w:widowControl w:val="0"/>
        <w:autoSpaceDE w:val="0"/>
        <w:autoSpaceDN w:val="0"/>
        <w:spacing w:before="159" w:line="244" w:lineRule="auto"/>
        <w:ind w:left="100" w:right="258"/>
        <w:rPr>
          <w:rFonts w:eastAsia="Arial Narrow" w:cs="Arial"/>
          <w:szCs w:val="24"/>
        </w:rPr>
      </w:pPr>
      <w:r>
        <w:rPr>
          <w:rFonts w:eastAsia="Arial Narrow" w:cs="Arial"/>
          <w:szCs w:val="24"/>
        </w:rPr>
        <w:t xml:space="preserve"> </w:t>
      </w:r>
      <w:r w:rsidR="008C1257" w:rsidRPr="008C1257">
        <w:rPr>
          <w:rFonts w:eastAsia="Arial Narrow" w:cs="Arial"/>
          <w:szCs w:val="24"/>
        </w:rPr>
        <w:t>Please speak with the instructor if this is a concern for you.</w:t>
      </w:r>
    </w:p>
    <w:p w14:paraId="4D933641" w14:textId="77777777" w:rsidR="00DE6FAF" w:rsidRPr="00410B29" w:rsidRDefault="00DE6FAF" w:rsidP="003F0E2E">
      <w:pPr>
        <w:pStyle w:val="Heading1"/>
      </w:pPr>
      <w:bookmarkStart w:id="34" w:name="_Toc12350823"/>
      <w:bookmarkStart w:id="35" w:name="_Toc50989291"/>
      <w:bookmarkEnd w:id="33"/>
      <w:r w:rsidRPr="00410B29">
        <w:t>Course Weekly Topics and Readings</w:t>
      </w:r>
      <w:bookmarkEnd w:id="34"/>
      <w:bookmarkEnd w:id="35"/>
    </w:p>
    <w:p w14:paraId="462D694C" w14:textId="0374A3EB" w:rsidR="00E66ADE" w:rsidRDefault="00E66ADE" w:rsidP="000905FC">
      <w:bookmarkStart w:id="36" w:name="_Toc12350824"/>
      <w:r>
        <w:t>All Term 1 Zoom links will be</w:t>
      </w:r>
      <w:r w:rsidR="00AA4DB6">
        <w:t xml:space="preserve"> posted on Avenue to Learn.</w:t>
      </w:r>
    </w:p>
    <w:p w14:paraId="23953AD9" w14:textId="55A8C228" w:rsidR="00DE6FAF" w:rsidRPr="00410B29" w:rsidRDefault="003D468A" w:rsidP="00556CDD">
      <w:pPr>
        <w:pStyle w:val="Heading2"/>
      </w:pPr>
      <w:r w:rsidRPr="00410B29">
        <w:t xml:space="preserve">Week 1: </w:t>
      </w:r>
      <w:bookmarkEnd w:id="36"/>
      <w:r w:rsidR="00996369">
        <w:t>September 16, 2020</w:t>
      </w:r>
    </w:p>
    <w:p w14:paraId="2EFF6B81" w14:textId="77777777" w:rsidR="003D468A" w:rsidRPr="00410B29" w:rsidRDefault="003D468A" w:rsidP="003C4014">
      <w:pPr>
        <w:pStyle w:val="Heading3"/>
      </w:pPr>
      <w:r w:rsidRPr="00410B29">
        <w:t>Topics:</w:t>
      </w:r>
    </w:p>
    <w:p w14:paraId="17CBF115" w14:textId="77777777" w:rsidR="003D468A" w:rsidRPr="00996369" w:rsidRDefault="00996369" w:rsidP="003C4014">
      <w:pPr>
        <w:pStyle w:val="ListParagraph"/>
        <w:numPr>
          <w:ilvl w:val="0"/>
          <w:numId w:val="32"/>
        </w:numPr>
        <w:rPr>
          <w:b/>
        </w:rPr>
      </w:pPr>
      <w:r>
        <w:t>Welcome and Introductions; Review of course syllabus</w:t>
      </w:r>
    </w:p>
    <w:p w14:paraId="5B6330F8" w14:textId="1B93B702" w:rsidR="003D468A" w:rsidRPr="009D06EC" w:rsidRDefault="00996369" w:rsidP="009D06EC">
      <w:pPr>
        <w:pStyle w:val="ListParagraph"/>
        <w:numPr>
          <w:ilvl w:val="0"/>
          <w:numId w:val="32"/>
        </w:numPr>
        <w:rPr>
          <w:b/>
        </w:rPr>
      </w:pPr>
      <w:r>
        <w:t>Learning to Lead</w:t>
      </w:r>
    </w:p>
    <w:p w14:paraId="7E1B0D25" w14:textId="77777777" w:rsidR="009D06EC" w:rsidRDefault="003D468A" w:rsidP="003C4014">
      <w:pPr>
        <w:pStyle w:val="Heading3"/>
      </w:pPr>
      <w:r w:rsidRPr="00410B29">
        <w:t>Readings:</w:t>
      </w:r>
    </w:p>
    <w:p w14:paraId="075A72AA" w14:textId="34F38AA8" w:rsidR="003D468A" w:rsidRPr="00410B29" w:rsidRDefault="00996369" w:rsidP="009D06EC">
      <w:pPr>
        <w:pStyle w:val="ListParagraph"/>
        <w:numPr>
          <w:ilvl w:val="0"/>
          <w:numId w:val="41"/>
        </w:numPr>
      </w:pPr>
      <w:r>
        <w:t>NONE</w:t>
      </w:r>
    </w:p>
    <w:p w14:paraId="33ED8BB2" w14:textId="77777777" w:rsidR="003D468A" w:rsidRPr="00410B29" w:rsidRDefault="008C1E64" w:rsidP="00556CDD">
      <w:pPr>
        <w:pStyle w:val="Heading2"/>
      </w:pPr>
      <w:bookmarkStart w:id="37" w:name="_Toc12350825"/>
      <w:r w:rsidRPr="00410B29">
        <w:lastRenderedPageBreak/>
        <w:t>Week 2</w:t>
      </w:r>
      <w:r w:rsidR="003D468A" w:rsidRPr="00410B29">
        <w:t xml:space="preserve">: </w:t>
      </w:r>
      <w:bookmarkEnd w:id="37"/>
      <w:r w:rsidR="00996369">
        <w:t>September 30, 2020</w:t>
      </w:r>
    </w:p>
    <w:p w14:paraId="3B14FE63" w14:textId="77777777" w:rsidR="003D468A" w:rsidRPr="00410B29" w:rsidRDefault="003D468A" w:rsidP="003C4014">
      <w:pPr>
        <w:pStyle w:val="Heading3"/>
      </w:pPr>
      <w:r w:rsidRPr="00410B29">
        <w:t>Topics:</w:t>
      </w:r>
    </w:p>
    <w:p w14:paraId="7283D08B" w14:textId="1C050F7B" w:rsidR="003D468A" w:rsidRPr="009D06EC" w:rsidRDefault="00996369" w:rsidP="009D06EC">
      <w:pPr>
        <w:pStyle w:val="ListParagraph"/>
        <w:numPr>
          <w:ilvl w:val="0"/>
          <w:numId w:val="32"/>
        </w:numPr>
        <w:rPr>
          <w:b/>
        </w:rPr>
      </w:pPr>
      <w:r>
        <w:t>Learning to Lead (cont’d)</w:t>
      </w:r>
    </w:p>
    <w:p w14:paraId="45E45BDB" w14:textId="77777777" w:rsidR="00996369" w:rsidRPr="00996369" w:rsidRDefault="003D468A" w:rsidP="00996369">
      <w:pPr>
        <w:pStyle w:val="Heading3"/>
      </w:pPr>
      <w:r w:rsidRPr="00410B29">
        <w:t>Readings:</w:t>
      </w:r>
    </w:p>
    <w:p w14:paraId="209AD531" w14:textId="2CC121C6" w:rsidR="003D468A" w:rsidRPr="00046836" w:rsidRDefault="00996369" w:rsidP="003C4014">
      <w:pPr>
        <w:pStyle w:val="ListParagraph"/>
        <w:numPr>
          <w:ilvl w:val="0"/>
          <w:numId w:val="32"/>
        </w:numPr>
        <w:rPr>
          <w:b/>
        </w:rPr>
      </w:pPr>
      <w:r>
        <w:t>Arao, B., &amp; Clemens, K. (2013), Chapter 8: From Safe to Brave Spaces: A new way to frame dialogue around diversity and social justice. In,</w:t>
      </w:r>
      <w:r w:rsidR="00046836">
        <w:t xml:space="preserve"> The Art of Effective Facilit</w:t>
      </w:r>
      <w:r w:rsidR="00E66ADE">
        <w:t>at</w:t>
      </w:r>
      <w:r w:rsidR="00046836">
        <w:t>ion: Reflections from Social Justice Educators.</w:t>
      </w:r>
    </w:p>
    <w:p w14:paraId="6EF17D0F" w14:textId="77777777" w:rsidR="00046836" w:rsidRPr="003C4014" w:rsidRDefault="000E2B7C" w:rsidP="003C4014">
      <w:pPr>
        <w:pStyle w:val="ListParagraph"/>
        <w:numPr>
          <w:ilvl w:val="0"/>
          <w:numId w:val="32"/>
        </w:numPr>
        <w:rPr>
          <w:b/>
        </w:rPr>
      </w:pPr>
      <w:r>
        <w:t>HCCI Anti-</w:t>
      </w:r>
      <w:r w:rsidR="00046836">
        <w:t>Racism Conference Address by Dr. Ameil Joseph</w:t>
      </w:r>
    </w:p>
    <w:p w14:paraId="4157947F" w14:textId="77777777" w:rsidR="003D468A" w:rsidRPr="00410B29" w:rsidRDefault="008C1E64" w:rsidP="00556CDD">
      <w:pPr>
        <w:pStyle w:val="Heading2"/>
      </w:pPr>
      <w:bookmarkStart w:id="38" w:name="_Toc12350826"/>
      <w:r w:rsidRPr="00410B29">
        <w:t>Week 3</w:t>
      </w:r>
      <w:r w:rsidR="003D468A" w:rsidRPr="00410B29">
        <w:t xml:space="preserve">: </w:t>
      </w:r>
      <w:bookmarkEnd w:id="38"/>
      <w:r w:rsidR="00046836">
        <w:t>October 21, 2020 (CROSS OVER CLASS)</w:t>
      </w:r>
    </w:p>
    <w:p w14:paraId="57E8A347" w14:textId="77777777" w:rsidR="003D468A" w:rsidRPr="00410B29" w:rsidRDefault="003D468A" w:rsidP="003C4014">
      <w:pPr>
        <w:pStyle w:val="Heading3"/>
      </w:pPr>
      <w:r w:rsidRPr="00410B29">
        <w:t>Topics:</w:t>
      </w:r>
    </w:p>
    <w:p w14:paraId="12CCBE27" w14:textId="77777777" w:rsidR="003D468A" w:rsidRPr="003C4014" w:rsidRDefault="00046836" w:rsidP="003C4014">
      <w:pPr>
        <w:pStyle w:val="ListParagraph"/>
        <w:numPr>
          <w:ilvl w:val="0"/>
          <w:numId w:val="32"/>
        </w:numPr>
        <w:rPr>
          <w:b/>
        </w:rPr>
      </w:pPr>
      <w:r>
        <w:t>Learning Plan Development</w:t>
      </w:r>
    </w:p>
    <w:p w14:paraId="53A78C19" w14:textId="77777777" w:rsidR="003D468A" w:rsidRPr="003C4014" w:rsidRDefault="00046836" w:rsidP="003C4014">
      <w:pPr>
        <w:pStyle w:val="ListParagraph"/>
        <w:numPr>
          <w:ilvl w:val="0"/>
          <w:numId w:val="32"/>
        </w:numPr>
        <w:rPr>
          <w:b/>
        </w:rPr>
      </w:pPr>
      <w:r>
        <w:t>Student Placement Discussion</w:t>
      </w:r>
    </w:p>
    <w:p w14:paraId="5DB6822F" w14:textId="77777777" w:rsidR="003D468A" w:rsidRPr="00410B29" w:rsidRDefault="003D468A" w:rsidP="003C4014">
      <w:pPr>
        <w:pStyle w:val="Heading3"/>
      </w:pPr>
      <w:r w:rsidRPr="00410B29">
        <w:t>Readings:</w:t>
      </w:r>
    </w:p>
    <w:p w14:paraId="3DAD1C84" w14:textId="77777777" w:rsidR="003D468A" w:rsidRPr="000E2B7C" w:rsidRDefault="00046836" w:rsidP="000E2B7C">
      <w:pPr>
        <w:pStyle w:val="ListParagraph"/>
        <w:numPr>
          <w:ilvl w:val="0"/>
          <w:numId w:val="32"/>
        </w:numPr>
        <w:rPr>
          <w:b/>
        </w:rPr>
      </w:pPr>
      <w:r>
        <w:t xml:space="preserve">Bliss, D., Pecukonis, E., &amp; Synder-Vogel, M. (2014). Principled Leadership Development Model for Aspiring Social Work Managers and Administrators: Development and Application. </w:t>
      </w:r>
      <w:r>
        <w:rPr>
          <w:i/>
        </w:rPr>
        <w:t>Human Service Organizations: Management, Leadership and Goverance, 38</w:t>
      </w:r>
      <w:r w:rsidR="000E2B7C">
        <w:rPr>
          <w:i/>
        </w:rPr>
        <w:t>, 5-15.</w:t>
      </w:r>
    </w:p>
    <w:p w14:paraId="352BCCD2" w14:textId="77777777" w:rsidR="003D468A" w:rsidRPr="00410B29" w:rsidRDefault="008C1E64" w:rsidP="00556CDD">
      <w:pPr>
        <w:pStyle w:val="Heading2"/>
      </w:pPr>
      <w:bookmarkStart w:id="39" w:name="_Toc12350827"/>
      <w:r w:rsidRPr="00410B29">
        <w:t>Week 4</w:t>
      </w:r>
      <w:r w:rsidR="003D468A" w:rsidRPr="00410B29">
        <w:t xml:space="preserve">: </w:t>
      </w:r>
      <w:bookmarkEnd w:id="39"/>
      <w:r w:rsidR="000E2B7C">
        <w:t>November 4, 2020</w:t>
      </w:r>
    </w:p>
    <w:p w14:paraId="6C5D5819" w14:textId="77777777" w:rsidR="003D468A" w:rsidRPr="00410B29" w:rsidRDefault="003D468A" w:rsidP="003C4014">
      <w:pPr>
        <w:pStyle w:val="Heading3"/>
      </w:pPr>
      <w:r w:rsidRPr="00410B29">
        <w:t>Topics:</w:t>
      </w:r>
    </w:p>
    <w:p w14:paraId="54099FAE" w14:textId="77777777" w:rsidR="003D468A" w:rsidRPr="000E2B7C" w:rsidRDefault="000E2B7C" w:rsidP="000E2B7C">
      <w:pPr>
        <w:pStyle w:val="ListParagraph"/>
        <w:numPr>
          <w:ilvl w:val="0"/>
          <w:numId w:val="32"/>
        </w:numPr>
        <w:rPr>
          <w:b/>
        </w:rPr>
      </w:pPr>
      <w:r>
        <w:t>History of Social Work Leadership</w:t>
      </w:r>
    </w:p>
    <w:p w14:paraId="103FC5EF" w14:textId="77777777" w:rsidR="003D468A" w:rsidRPr="00410B29" w:rsidRDefault="003D468A" w:rsidP="003C4014">
      <w:pPr>
        <w:pStyle w:val="Heading3"/>
      </w:pPr>
      <w:r w:rsidRPr="00410B29">
        <w:t>Readings:</w:t>
      </w:r>
    </w:p>
    <w:p w14:paraId="79990EA1" w14:textId="77777777" w:rsidR="003D468A" w:rsidRPr="000E2B7C" w:rsidRDefault="000E2B7C" w:rsidP="003C4014">
      <w:pPr>
        <w:pStyle w:val="ListParagraph"/>
        <w:numPr>
          <w:ilvl w:val="0"/>
          <w:numId w:val="32"/>
        </w:numPr>
        <w:rPr>
          <w:b/>
        </w:rPr>
      </w:pPr>
      <w:r>
        <w:t xml:space="preserve">Peters, S.C. (2017). Social Work Leadership: An Analysis of Historical and Contemporary Challenges.  </w:t>
      </w:r>
      <w:r>
        <w:rPr>
          <w:i/>
        </w:rPr>
        <w:t>Human Service Organizations: Management, Leadership and Governance, 41(4), 336-345.</w:t>
      </w:r>
    </w:p>
    <w:p w14:paraId="62B84F23" w14:textId="7212DD33" w:rsidR="003D468A" w:rsidRPr="009D06EC" w:rsidRDefault="000E2B7C" w:rsidP="009D06EC">
      <w:pPr>
        <w:pStyle w:val="ListParagraph"/>
        <w:numPr>
          <w:ilvl w:val="0"/>
          <w:numId w:val="32"/>
        </w:numPr>
        <w:rPr>
          <w:b/>
        </w:rPr>
      </w:pPr>
      <w:r>
        <w:t>Chenoweth, L.</w:t>
      </w:r>
      <w:r>
        <w:rPr>
          <w:b/>
        </w:rPr>
        <w:t xml:space="preserve"> </w:t>
      </w:r>
      <w:r>
        <w:t xml:space="preserve">&amp; McDonald, C. (2009). Leadership: A Crucial Ingredient in Unstable Times. </w:t>
      </w:r>
      <w:r>
        <w:rPr>
          <w:i/>
        </w:rPr>
        <w:t>Social Work &amp; Society, 7(1)</w:t>
      </w:r>
      <w:r w:rsidR="001B7731">
        <w:rPr>
          <w:i/>
        </w:rPr>
        <w:t>, 102-112.</w:t>
      </w:r>
    </w:p>
    <w:p w14:paraId="53C0CC01" w14:textId="77777777" w:rsidR="008C1E64" w:rsidRPr="00410B29" w:rsidRDefault="008C1E64" w:rsidP="00556CDD">
      <w:pPr>
        <w:pStyle w:val="Heading2"/>
      </w:pPr>
      <w:bookmarkStart w:id="40" w:name="_Toc12350828"/>
      <w:r w:rsidRPr="00410B29">
        <w:lastRenderedPageBreak/>
        <w:t xml:space="preserve">Week 5: </w:t>
      </w:r>
      <w:bookmarkEnd w:id="40"/>
      <w:r w:rsidR="001B7731">
        <w:t>November 18, 2020</w:t>
      </w:r>
    </w:p>
    <w:p w14:paraId="265F177C" w14:textId="60013190" w:rsidR="008C1E64" w:rsidRPr="00410B29" w:rsidRDefault="008C1E64" w:rsidP="003C4014">
      <w:pPr>
        <w:pStyle w:val="Heading3"/>
      </w:pPr>
      <w:r w:rsidRPr="00410B29">
        <w:t>Topics:</w:t>
      </w:r>
    </w:p>
    <w:p w14:paraId="2914B0B6" w14:textId="77777777" w:rsidR="008C1E64" w:rsidRPr="001B7731" w:rsidRDefault="001B7731" w:rsidP="001B7731">
      <w:pPr>
        <w:pStyle w:val="ListParagraph"/>
        <w:numPr>
          <w:ilvl w:val="0"/>
          <w:numId w:val="32"/>
        </w:numPr>
        <w:rPr>
          <w:b/>
        </w:rPr>
      </w:pPr>
      <w:r>
        <w:t>Critical Leadership</w:t>
      </w:r>
    </w:p>
    <w:p w14:paraId="19CC0698" w14:textId="77777777" w:rsidR="001B7731" w:rsidRPr="001B7731" w:rsidRDefault="001B7731" w:rsidP="001B7731">
      <w:pPr>
        <w:pStyle w:val="ListParagraph"/>
        <w:numPr>
          <w:ilvl w:val="0"/>
          <w:numId w:val="32"/>
        </w:numPr>
        <w:rPr>
          <w:b/>
        </w:rPr>
      </w:pPr>
      <w:r>
        <w:t>Critical Reflection and Reflexivity</w:t>
      </w:r>
    </w:p>
    <w:p w14:paraId="4325ABD7" w14:textId="77777777" w:rsidR="008C1E64" w:rsidRPr="003C4014" w:rsidRDefault="008C1E64" w:rsidP="003C4014">
      <w:pPr>
        <w:pStyle w:val="Heading3"/>
      </w:pPr>
      <w:r w:rsidRPr="003C4014">
        <w:t>Readings:</w:t>
      </w:r>
    </w:p>
    <w:p w14:paraId="173E40E8" w14:textId="77777777" w:rsidR="008C1E64" w:rsidRPr="003C4014" w:rsidRDefault="001B7731" w:rsidP="003C4014">
      <w:pPr>
        <w:pStyle w:val="ListParagraph"/>
        <w:numPr>
          <w:ilvl w:val="0"/>
          <w:numId w:val="33"/>
        </w:numPr>
        <w:rPr>
          <w:b/>
        </w:rPr>
      </w:pPr>
      <w:r>
        <w:t xml:space="preserve">D’Cruz, H., Gillingham, P., Melendez, S. (2007). Reflexivity, its Meanings and Relevance for Social Work: A Critical Review of the Literature. </w:t>
      </w:r>
      <w:r>
        <w:rPr>
          <w:i/>
        </w:rPr>
        <w:t>British Journal of Social Work</w:t>
      </w:r>
      <w:r w:rsidR="00B7614B">
        <w:rPr>
          <w:i/>
        </w:rPr>
        <w:t>, 37, 73-90.</w:t>
      </w:r>
    </w:p>
    <w:p w14:paraId="4A4CCA0A" w14:textId="77777777" w:rsidR="008C1E64" w:rsidRPr="003C4014" w:rsidRDefault="00B7614B" w:rsidP="003C4014">
      <w:pPr>
        <w:pStyle w:val="ListParagraph"/>
        <w:numPr>
          <w:ilvl w:val="0"/>
          <w:numId w:val="33"/>
        </w:numPr>
        <w:rPr>
          <w:b/>
        </w:rPr>
      </w:pPr>
      <w:r>
        <w:t xml:space="preserve">Lay, K. &amp; McGuire, L. (2010).  Building a Lens for Critical Reflection ad Reflexivity in Social Work Education.  </w:t>
      </w:r>
      <w:r>
        <w:rPr>
          <w:i/>
        </w:rPr>
        <w:t>Social Work Education, 29(5), 539-550.</w:t>
      </w:r>
    </w:p>
    <w:p w14:paraId="7EEFBF97" w14:textId="77777777" w:rsidR="008C1E64" w:rsidRPr="00410B29" w:rsidRDefault="008C1E64" w:rsidP="00556CDD">
      <w:pPr>
        <w:pStyle w:val="Heading2"/>
      </w:pPr>
      <w:bookmarkStart w:id="41" w:name="_Toc12350829"/>
      <w:r w:rsidRPr="00410B29">
        <w:t xml:space="preserve">Week 6: </w:t>
      </w:r>
      <w:bookmarkEnd w:id="41"/>
      <w:r w:rsidR="00B7614B">
        <w:t>December 2, 2020</w:t>
      </w:r>
    </w:p>
    <w:p w14:paraId="4E95FB84" w14:textId="77777777" w:rsidR="008C1E64" w:rsidRPr="00410B29" w:rsidRDefault="008C1E64" w:rsidP="003C4014">
      <w:pPr>
        <w:pStyle w:val="Heading3"/>
      </w:pPr>
      <w:r w:rsidRPr="00410B29">
        <w:t>Topics:</w:t>
      </w:r>
    </w:p>
    <w:p w14:paraId="017587FE" w14:textId="090F17E7" w:rsidR="008C1E64" w:rsidRPr="009D06EC" w:rsidRDefault="001D5E06" w:rsidP="009D06EC">
      <w:pPr>
        <w:pStyle w:val="ListParagraph"/>
        <w:numPr>
          <w:ilvl w:val="0"/>
          <w:numId w:val="33"/>
        </w:numPr>
        <w:rPr>
          <w:b/>
        </w:rPr>
      </w:pPr>
      <w:r>
        <w:t>Leadership Challenges</w:t>
      </w:r>
    </w:p>
    <w:p w14:paraId="14EEBAAC" w14:textId="77777777" w:rsidR="008C1E64" w:rsidRDefault="008C1E64" w:rsidP="003C4014">
      <w:pPr>
        <w:pStyle w:val="Heading3"/>
      </w:pPr>
      <w:r w:rsidRPr="00410B29">
        <w:t>Readings:</w:t>
      </w:r>
    </w:p>
    <w:p w14:paraId="2381D26E" w14:textId="7CDF741A" w:rsidR="008C1E64" w:rsidRPr="009D06EC" w:rsidRDefault="001D5E06" w:rsidP="009D06EC">
      <w:pPr>
        <w:pStyle w:val="ListParagraph"/>
        <w:numPr>
          <w:ilvl w:val="0"/>
          <w:numId w:val="27"/>
        </w:numPr>
      </w:pPr>
      <w:r>
        <w:t xml:space="preserve">Lawler, J. (2007). Leadership in Social Work: A Case of Caveat Emptor. </w:t>
      </w:r>
      <w:r>
        <w:rPr>
          <w:i/>
        </w:rPr>
        <w:t>British Journal of Social Work, 37, 123-141.</w:t>
      </w:r>
    </w:p>
    <w:p w14:paraId="46728B28" w14:textId="77777777" w:rsidR="008C1E64" w:rsidRPr="003C4014" w:rsidRDefault="001D5E06" w:rsidP="003C4014">
      <w:pPr>
        <w:pStyle w:val="ListParagraph"/>
        <w:numPr>
          <w:ilvl w:val="0"/>
          <w:numId w:val="33"/>
        </w:numPr>
        <w:rPr>
          <w:b/>
        </w:rPr>
      </w:pPr>
      <w:r>
        <w:t xml:space="preserve">Aronson, J., &amp; Smith, K. (2011).  Identity Work and Critical Social Service Management: Balancing on a Tightrope? </w:t>
      </w:r>
      <w:r w:rsidR="00DE04D8">
        <w:rPr>
          <w:i/>
        </w:rPr>
        <w:t>British Journal of Social Work, 41, 432-448.</w:t>
      </w:r>
    </w:p>
    <w:p w14:paraId="335160C6" w14:textId="77777777" w:rsidR="008C1E64" w:rsidRPr="00410B29" w:rsidRDefault="008C1E64" w:rsidP="00556CDD">
      <w:pPr>
        <w:pStyle w:val="Heading2"/>
      </w:pPr>
      <w:bookmarkStart w:id="42" w:name="_Toc12350830"/>
      <w:r w:rsidRPr="00410B29">
        <w:t xml:space="preserve">Week 7: </w:t>
      </w:r>
      <w:bookmarkEnd w:id="42"/>
      <w:r w:rsidR="00DE04D8">
        <w:t>December 9, 2020</w:t>
      </w:r>
    </w:p>
    <w:p w14:paraId="53FA68FD" w14:textId="77777777" w:rsidR="008C1E64" w:rsidRPr="00410B29" w:rsidRDefault="008C1E64" w:rsidP="003C4014">
      <w:pPr>
        <w:pStyle w:val="Heading3"/>
      </w:pPr>
      <w:r w:rsidRPr="00410B29">
        <w:t>Topics:</w:t>
      </w:r>
    </w:p>
    <w:p w14:paraId="489AA2AD" w14:textId="77777777" w:rsidR="008C1E64" w:rsidRPr="00DE04D8" w:rsidRDefault="00DE04D8" w:rsidP="00DE04D8">
      <w:pPr>
        <w:pStyle w:val="ListParagraph"/>
        <w:numPr>
          <w:ilvl w:val="0"/>
          <w:numId w:val="33"/>
        </w:numPr>
        <w:rPr>
          <w:b/>
        </w:rPr>
      </w:pPr>
      <w:r>
        <w:t>Leadership Challenges (cont’d)</w:t>
      </w:r>
    </w:p>
    <w:p w14:paraId="6F5FAED8" w14:textId="77777777" w:rsidR="00DE04D8" w:rsidRPr="00DE04D8" w:rsidRDefault="00DE04D8" w:rsidP="00DE04D8">
      <w:pPr>
        <w:pStyle w:val="ListParagraph"/>
        <w:numPr>
          <w:ilvl w:val="0"/>
          <w:numId w:val="33"/>
        </w:numPr>
        <w:rPr>
          <w:b/>
        </w:rPr>
      </w:pPr>
      <w:r>
        <w:rPr>
          <w:b/>
        </w:rPr>
        <w:t>DRAFT LEARNING PLAN DUE (20%)</w:t>
      </w:r>
    </w:p>
    <w:p w14:paraId="44C3992B" w14:textId="77777777" w:rsidR="008C1E64" w:rsidRPr="00410B29" w:rsidRDefault="008C1E64" w:rsidP="003C4014">
      <w:pPr>
        <w:pStyle w:val="Heading3"/>
      </w:pPr>
      <w:r w:rsidRPr="00410B29">
        <w:t>Readings:</w:t>
      </w:r>
    </w:p>
    <w:p w14:paraId="1ED7D479" w14:textId="77777777" w:rsidR="008C1E64" w:rsidRPr="00DE04D8" w:rsidRDefault="00DE04D8" w:rsidP="00DE04D8">
      <w:pPr>
        <w:pStyle w:val="ListParagraph"/>
        <w:numPr>
          <w:ilvl w:val="0"/>
          <w:numId w:val="33"/>
        </w:numPr>
        <w:rPr>
          <w:b/>
        </w:rPr>
      </w:pPr>
      <w:r>
        <w:t xml:space="preserve">Mattsson, T. (2014). Intersectionality as a Useful Tool: Anti-Oppressive Social Work and Critical Reflection. </w:t>
      </w:r>
      <w:r>
        <w:rPr>
          <w:i/>
        </w:rPr>
        <w:t>Journal of Women and Social Work, 29(1), 8-17.</w:t>
      </w:r>
    </w:p>
    <w:p w14:paraId="58FEF53B" w14:textId="083973A3" w:rsidR="008C1E64" w:rsidRPr="00DE04D8" w:rsidRDefault="008C1E64" w:rsidP="00556CDD">
      <w:pPr>
        <w:pStyle w:val="Heading2"/>
        <w:rPr>
          <w:b/>
        </w:rPr>
      </w:pPr>
      <w:bookmarkStart w:id="43" w:name="_Toc12350831"/>
      <w:r w:rsidRPr="00410B29">
        <w:lastRenderedPageBreak/>
        <w:t xml:space="preserve">Week 8: </w:t>
      </w:r>
      <w:bookmarkEnd w:id="43"/>
      <w:r w:rsidR="00DE04D8">
        <w:rPr>
          <w:b/>
        </w:rPr>
        <w:t>Term 2 (Winter) January 13, 202</w:t>
      </w:r>
      <w:r w:rsidR="00AA4DB6">
        <w:rPr>
          <w:b/>
        </w:rPr>
        <w:t>1</w:t>
      </w:r>
    </w:p>
    <w:p w14:paraId="4812B904" w14:textId="77777777" w:rsidR="008C1E64" w:rsidRPr="00410B29" w:rsidRDefault="008C1E64" w:rsidP="003C4014">
      <w:pPr>
        <w:pStyle w:val="Heading3"/>
      </w:pPr>
      <w:r w:rsidRPr="00410B29">
        <w:t>Topics:</w:t>
      </w:r>
    </w:p>
    <w:p w14:paraId="1150AD77" w14:textId="439D12E6" w:rsidR="008C1E64" w:rsidRPr="00DE04D8" w:rsidRDefault="00DE04D8" w:rsidP="00DE04D8">
      <w:pPr>
        <w:pStyle w:val="ListParagraph"/>
        <w:numPr>
          <w:ilvl w:val="0"/>
          <w:numId w:val="33"/>
        </w:numPr>
        <w:rPr>
          <w:b/>
        </w:rPr>
      </w:pPr>
      <w:r>
        <w:t>Guest Present</w:t>
      </w:r>
      <w:r w:rsidR="00E66ADE">
        <w:t>e</w:t>
      </w:r>
      <w:r>
        <w:t>r</w:t>
      </w:r>
    </w:p>
    <w:p w14:paraId="5F1B6DFE" w14:textId="77777777" w:rsidR="008C1E64" w:rsidRPr="00410B29" w:rsidRDefault="008C1E64" w:rsidP="003C4014">
      <w:pPr>
        <w:pStyle w:val="Heading3"/>
      </w:pPr>
      <w:r w:rsidRPr="00410B29">
        <w:t>Readings:</w:t>
      </w:r>
    </w:p>
    <w:p w14:paraId="3A579938" w14:textId="77777777" w:rsidR="008C1E64" w:rsidRPr="00DE04D8" w:rsidRDefault="00DE04D8" w:rsidP="00DE04D8">
      <w:pPr>
        <w:pStyle w:val="ListParagraph"/>
        <w:numPr>
          <w:ilvl w:val="0"/>
          <w:numId w:val="33"/>
        </w:numPr>
        <w:rPr>
          <w:b/>
        </w:rPr>
      </w:pPr>
      <w:r>
        <w:t>Reading TBD</w:t>
      </w:r>
    </w:p>
    <w:p w14:paraId="4D9DBB0E" w14:textId="1F15EB5D" w:rsidR="008C1E64" w:rsidRPr="00410B29" w:rsidRDefault="008C1E64" w:rsidP="00556CDD">
      <w:pPr>
        <w:pStyle w:val="Heading2"/>
      </w:pPr>
      <w:bookmarkStart w:id="44" w:name="_Toc12350832"/>
      <w:r w:rsidRPr="00410B29">
        <w:t xml:space="preserve">Week 9: </w:t>
      </w:r>
      <w:bookmarkEnd w:id="44"/>
      <w:r w:rsidR="00DE04D8">
        <w:t>January 27</w:t>
      </w:r>
      <w:r w:rsidR="00DE04D8" w:rsidRPr="00DE04D8">
        <w:rPr>
          <w:vertAlign w:val="superscript"/>
        </w:rPr>
        <w:t>th</w:t>
      </w:r>
      <w:r w:rsidR="00AA4DB6">
        <w:t xml:space="preserve">, </w:t>
      </w:r>
      <w:r w:rsidR="00DE04D8">
        <w:t>2021</w:t>
      </w:r>
    </w:p>
    <w:p w14:paraId="371DED64" w14:textId="77777777" w:rsidR="008C1E64" w:rsidRPr="00410B29" w:rsidRDefault="008C1E64" w:rsidP="003C4014">
      <w:pPr>
        <w:pStyle w:val="Heading3"/>
      </w:pPr>
      <w:r w:rsidRPr="00410B29">
        <w:t>Topics:</w:t>
      </w:r>
    </w:p>
    <w:p w14:paraId="1228DEFC" w14:textId="389E312E" w:rsidR="008C1E64" w:rsidRPr="00DE04D8" w:rsidRDefault="00DE04D8" w:rsidP="00DE04D8">
      <w:pPr>
        <w:pStyle w:val="ListParagraph"/>
        <w:numPr>
          <w:ilvl w:val="0"/>
          <w:numId w:val="33"/>
        </w:numPr>
        <w:rPr>
          <w:b/>
        </w:rPr>
      </w:pPr>
      <w:r>
        <w:t>Guest Present</w:t>
      </w:r>
      <w:r w:rsidR="00E66ADE">
        <w:t>e</w:t>
      </w:r>
      <w:r>
        <w:t>r</w:t>
      </w:r>
    </w:p>
    <w:p w14:paraId="44FF323A" w14:textId="77777777" w:rsidR="008C1E64" w:rsidRPr="00410B29" w:rsidRDefault="008C1E64" w:rsidP="003C4014">
      <w:pPr>
        <w:pStyle w:val="Heading3"/>
      </w:pPr>
      <w:r w:rsidRPr="00410B29">
        <w:t>Readings:</w:t>
      </w:r>
    </w:p>
    <w:p w14:paraId="0D36BC41" w14:textId="77777777" w:rsidR="008C1E64" w:rsidRPr="00DE04D8" w:rsidRDefault="00DE04D8" w:rsidP="00DE04D8">
      <w:pPr>
        <w:pStyle w:val="ListParagraph"/>
        <w:numPr>
          <w:ilvl w:val="0"/>
          <w:numId w:val="33"/>
        </w:numPr>
        <w:rPr>
          <w:b/>
        </w:rPr>
      </w:pPr>
      <w:r>
        <w:t>Reading TBD</w:t>
      </w:r>
    </w:p>
    <w:p w14:paraId="07E0D3A5" w14:textId="77777777" w:rsidR="008C1E64" w:rsidRPr="00410B29" w:rsidRDefault="008C1E64" w:rsidP="00556CDD">
      <w:pPr>
        <w:pStyle w:val="Heading2"/>
      </w:pPr>
      <w:bookmarkStart w:id="45" w:name="_Toc12350833"/>
      <w:r w:rsidRPr="00410B29">
        <w:t xml:space="preserve">Week 10: </w:t>
      </w:r>
      <w:bookmarkEnd w:id="45"/>
      <w:r w:rsidR="00DE04D8">
        <w:t>February 10, 2021</w:t>
      </w:r>
    </w:p>
    <w:p w14:paraId="57242619" w14:textId="77777777" w:rsidR="008C1E64" w:rsidRPr="00410B29" w:rsidRDefault="008C1E64" w:rsidP="003C4014">
      <w:pPr>
        <w:pStyle w:val="Heading3"/>
      </w:pPr>
      <w:r w:rsidRPr="00410B29">
        <w:t>Topics:</w:t>
      </w:r>
    </w:p>
    <w:p w14:paraId="20D68006" w14:textId="77777777" w:rsidR="008C1E64" w:rsidRPr="00CE491C" w:rsidRDefault="00E412A4" w:rsidP="00E412A4">
      <w:pPr>
        <w:pStyle w:val="ListParagraph"/>
        <w:numPr>
          <w:ilvl w:val="0"/>
          <w:numId w:val="33"/>
        </w:numPr>
        <w:rPr>
          <w:b/>
        </w:rPr>
      </w:pPr>
      <w:r>
        <w:t>Authentic Leadership</w:t>
      </w:r>
    </w:p>
    <w:p w14:paraId="343CC29F" w14:textId="6EB428AD" w:rsidR="00AA4DB6" w:rsidRPr="009D06EC" w:rsidRDefault="00AA4DB6" w:rsidP="009D06EC">
      <w:pPr>
        <w:pStyle w:val="ListParagraph"/>
        <w:numPr>
          <w:ilvl w:val="0"/>
          <w:numId w:val="33"/>
        </w:numPr>
        <w:rPr>
          <w:b/>
        </w:rPr>
      </w:pPr>
      <w:r>
        <w:rPr>
          <w:b/>
        </w:rPr>
        <w:t>FINAL LEARNING PLAN DUE (30%)</w:t>
      </w:r>
    </w:p>
    <w:p w14:paraId="5FFA3215" w14:textId="77777777" w:rsidR="008C1E64" w:rsidRPr="00410B29" w:rsidRDefault="008C1E64" w:rsidP="003C4014">
      <w:pPr>
        <w:pStyle w:val="Heading3"/>
      </w:pPr>
      <w:r w:rsidRPr="00410B29">
        <w:t>Readings:</w:t>
      </w:r>
    </w:p>
    <w:p w14:paraId="1C60298C" w14:textId="77777777" w:rsidR="008C1E64" w:rsidRPr="00E412A4" w:rsidRDefault="00E412A4" w:rsidP="00E412A4">
      <w:pPr>
        <w:pStyle w:val="ListParagraph"/>
        <w:numPr>
          <w:ilvl w:val="0"/>
          <w:numId w:val="33"/>
        </w:numPr>
        <w:rPr>
          <w:b/>
        </w:rPr>
      </w:pPr>
      <w:r>
        <w:t xml:space="preserve">Ford, J. &amp; Harding, N. (2011). The Impossibility of the “true self” of authentic leadership. </w:t>
      </w:r>
      <w:r>
        <w:rPr>
          <w:i/>
        </w:rPr>
        <w:t>Leadership, 7(1) 463-479.</w:t>
      </w:r>
    </w:p>
    <w:p w14:paraId="30269223" w14:textId="77777777" w:rsidR="008C1E64" w:rsidRPr="00410B29" w:rsidRDefault="008C1E64" w:rsidP="00556CDD">
      <w:pPr>
        <w:pStyle w:val="Heading2"/>
      </w:pPr>
      <w:bookmarkStart w:id="46" w:name="_Toc12350834"/>
      <w:r w:rsidRPr="00410B29">
        <w:t xml:space="preserve">Week 11: </w:t>
      </w:r>
      <w:bookmarkEnd w:id="46"/>
      <w:r w:rsidR="00E412A4">
        <w:t>Feb 24, 2021</w:t>
      </w:r>
    </w:p>
    <w:p w14:paraId="52C11DFB" w14:textId="77777777" w:rsidR="008C1E64" w:rsidRPr="003C4014" w:rsidRDefault="008C1E64" w:rsidP="003C4014">
      <w:pPr>
        <w:pStyle w:val="Heading3"/>
        <w:rPr>
          <w:b/>
          <w:u w:val="single"/>
        </w:rPr>
      </w:pPr>
      <w:r w:rsidRPr="003C4014">
        <w:t>Topics:</w:t>
      </w:r>
    </w:p>
    <w:p w14:paraId="30CCBC02" w14:textId="7CD7E647" w:rsidR="008C1E64" w:rsidRPr="003C4014" w:rsidRDefault="00E412A4" w:rsidP="00CE491C">
      <w:pPr>
        <w:pStyle w:val="ListParagraph"/>
        <w:numPr>
          <w:ilvl w:val="0"/>
          <w:numId w:val="34"/>
        </w:numPr>
      </w:pPr>
      <w:r>
        <w:t>Resiliency and Emotional Labour</w:t>
      </w:r>
    </w:p>
    <w:p w14:paraId="3955551F" w14:textId="77777777" w:rsidR="008C1E64" w:rsidRPr="00410B29" w:rsidRDefault="008C1E64" w:rsidP="003C4014">
      <w:pPr>
        <w:pStyle w:val="Heading3"/>
      </w:pPr>
      <w:r w:rsidRPr="00410B29">
        <w:t>Readings:</w:t>
      </w:r>
    </w:p>
    <w:p w14:paraId="19AF492D" w14:textId="56A7B68A" w:rsidR="008C1E64" w:rsidRPr="003C4014" w:rsidRDefault="00E35473" w:rsidP="003C4014">
      <w:pPr>
        <w:pStyle w:val="ListParagraph"/>
        <w:numPr>
          <w:ilvl w:val="0"/>
          <w:numId w:val="34"/>
        </w:numPr>
        <w:rPr>
          <w:b/>
        </w:rPr>
      </w:pPr>
      <w:r>
        <w:t xml:space="preserve">Van Breda, A. (2016). Building Resilient Human Service Organizations. </w:t>
      </w:r>
      <w:r>
        <w:rPr>
          <w:i/>
        </w:rPr>
        <w:t>Human Service Organizations: Management, Leadership &amp; Governance, 40, 62-73.</w:t>
      </w:r>
    </w:p>
    <w:p w14:paraId="7496FEB0" w14:textId="77777777" w:rsidR="00410B29" w:rsidRPr="003C4014" w:rsidRDefault="00E35473" w:rsidP="003C4014">
      <w:pPr>
        <w:pStyle w:val="ListParagraph"/>
        <w:numPr>
          <w:ilvl w:val="0"/>
          <w:numId w:val="34"/>
        </w:numPr>
        <w:rPr>
          <w:b/>
        </w:rPr>
      </w:pPr>
      <w:bookmarkStart w:id="47" w:name="_Toc12350835"/>
      <w:r>
        <w:t xml:space="preserve">Reynolds, V. (2011). Resisting Burnout with Justice Doing. </w:t>
      </w:r>
      <w:r>
        <w:rPr>
          <w:i/>
        </w:rPr>
        <w:t>The International Journal of Narrative Therapy and Community Work, 4, 27-45.</w:t>
      </w:r>
    </w:p>
    <w:p w14:paraId="5FB5A0BE" w14:textId="77777777" w:rsidR="008C1E64" w:rsidRPr="00410B29" w:rsidRDefault="008C1E64" w:rsidP="00556CDD">
      <w:pPr>
        <w:pStyle w:val="Heading2"/>
      </w:pPr>
      <w:r w:rsidRPr="00410B29">
        <w:lastRenderedPageBreak/>
        <w:t xml:space="preserve">Week 12: </w:t>
      </w:r>
      <w:bookmarkEnd w:id="47"/>
      <w:r w:rsidR="008614AB">
        <w:t>March 10 &amp; 24 2021</w:t>
      </w:r>
    </w:p>
    <w:p w14:paraId="55E48E23" w14:textId="77777777" w:rsidR="008C1E64" w:rsidRPr="00410B29" w:rsidRDefault="008C1E64" w:rsidP="003C4014">
      <w:pPr>
        <w:pStyle w:val="Heading3"/>
      </w:pPr>
      <w:r w:rsidRPr="00410B29">
        <w:t>Topics:</w:t>
      </w:r>
    </w:p>
    <w:p w14:paraId="3C2DAAE2" w14:textId="2A136ECE" w:rsidR="008C1E64" w:rsidRPr="00CE491C" w:rsidRDefault="008614AB" w:rsidP="008614AB">
      <w:pPr>
        <w:pStyle w:val="ListParagraph"/>
        <w:numPr>
          <w:ilvl w:val="0"/>
          <w:numId w:val="34"/>
        </w:numPr>
        <w:rPr>
          <w:b/>
        </w:rPr>
      </w:pPr>
      <w:r>
        <w:t xml:space="preserve"> Students Choice/Guest Present</w:t>
      </w:r>
      <w:r w:rsidR="00E66ADE">
        <w:t>e</w:t>
      </w:r>
      <w:r>
        <w:t>r</w:t>
      </w:r>
    </w:p>
    <w:p w14:paraId="7B59522B" w14:textId="2CB247D0" w:rsidR="00AA4DB6" w:rsidRPr="008614AB" w:rsidRDefault="00AA4DB6" w:rsidP="008614AB">
      <w:pPr>
        <w:pStyle w:val="ListParagraph"/>
        <w:numPr>
          <w:ilvl w:val="0"/>
          <w:numId w:val="34"/>
        </w:numPr>
        <w:rPr>
          <w:b/>
        </w:rPr>
      </w:pPr>
      <w:r>
        <w:rPr>
          <w:b/>
        </w:rPr>
        <w:t>Reflection Paper Due March 10, 2021</w:t>
      </w:r>
    </w:p>
    <w:p w14:paraId="3F017598" w14:textId="77777777" w:rsidR="008C1E64" w:rsidRPr="00410B29" w:rsidRDefault="008C1E64" w:rsidP="003C4014">
      <w:pPr>
        <w:pStyle w:val="Heading3"/>
      </w:pPr>
      <w:r w:rsidRPr="00410B29">
        <w:t>Readings:</w:t>
      </w:r>
    </w:p>
    <w:p w14:paraId="36092BB9" w14:textId="77777777" w:rsidR="003D468A" w:rsidRPr="008614AB" w:rsidRDefault="008614AB" w:rsidP="008614AB">
      <w:pPr>
        <w:pStyle w:val="ListParagraph"/>
        <w:numPr>
          <w:ilvl w:val="0"/>
          <w:numId w:val="34"/>
        </w:numPr>
        <w:rPr>
          <w:b/>
        </w:rPr>
      </w:pPr>
      <w:r>
        <w:t>Reading TBD</w:t>
      </w:r>
    </w:p>
    <w:p w14:paraId="0DBFDAAA" w14:textId="23491977" w:rsidR="009D06EC" w:rsidRDefault="008614AB" w:rsidP="009D06EC">
      <w:pPr>
        <w:pStyle w:val="Heading2"/>
      </w:pPr>
      <w:r>
        <w:t>Week 13: APRIL 7</w:t>
      </w:r>
      <w:r w:rsidRPr="008614AB">
        <w:rPr>
          <w:vertAlign w:val="superscript"/>
        </w:rPr>
        <w:t>TH</w:t>
      </w:r>
    </w:p>
    <w:p w14:paraId="76C8080C" w14:textId="4F912185" w:rsidR="008614AB" w:rsidRPr="008614AB" w:rsidRDefault="008614AB" w:rsidP="008614AB">
      <w:pPr>
        <w:rPr>
          <w:b/>
        </w:rPr>
      </w:pPr>
      <w:r>
        <w:rPr>
          <w:b/>
        </w:rPr>
        <w:t>CROSSOVER CLASS &amp; Mid-Term Placement Evaluation and Check In</w:t>
      </w:r>
    </w:p>
    <w:sectPr w:rsidR="008614AB" w:rsidRPr="008614AB" w:rsidSect="00166EF9">
      <w:headerReference w:type="default" r:id="rId11"/>
      <w:footerReference w:type="default" r:id="rId1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A87CF" w14:textId="77777777" w:rsidR="007B3A6E" w:rsidRDefault="007B3A6E" w:rsidP="003562E3">
      <w:r>
        <w:separator/>
      </w:r>
    </w:p>
  </w:endnote>
  <w:endnote w:type="continuationSeparator" w:id="0">
    <w:p w14:paraId="65B0A0F4" w14:textId="77777777" w:rsidR="007B3A6E" w:rsidRDefault="007B3A6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4C9C8" w14:textId="04B4AD73" w:rsidR="00B60A1B" w:rsidRPr="00AC15D9" w:rsidRDefault="00020969" w:rsidP="00AC15D9">
    <w:pPr>
      <w:rPr>
        <w:rFonts w:ascii="Calibri" w:hAnsi="Calibri" w:cs="Calibri"/>
        <w:b/>
        <w:bCs/>
      </w:rPr>
    </w:pPr>
    <w:r>
      <w:rPr>
        <w:rStyle w:val="Strong"/>
        <w:rFonts w:ascii="Calibri" w:hAnsi="Calibri" w:cs="Calibri"/>
      </w:rPr>
      <w:t>SW 750</w:t>
    </w:r>
    <w:r w:rsidR="00DE446D" w:rsidRPr="005F68BC">
      <w:rPr>
        <w:rStyle w:val="Strong"/>
        <w:rFonts w:ascii="Calibri" w:hAnsi="Calibri" w:cs="Calibri"/>
      </w:rPr>
      <w:t xml:space="preserve">, </w:t>
    </w:r>
    <w:r>
      <w:rPr>
        <w:rStyle w:val="Strong"/>
        <w:rFonts w:ascii="Calibri" w:hAnsi="Calibri" w:cs="Calibri"/>
      </w:rPr>
      <w:t>Fall Term</w:t>
    </w:r>
    <w:r w:rsidR="00DE446D" w:rsidRPr="005F68BC">
      <w:rPr>
        <w:rStyle w:val="Strong"/>
        <w:rFonts w:ascii="Calibri" w:hAnsi="Calibri" w:cs="Calibri"/>
      </w:rPr>
      <w:t xml:space="preserve">, </w:t>
    </w:r>
    <w:r>
      <w:rPr>
        <w:rStyle w:val="Strong"/>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1B3B7" w14:textId="77777777" w:rsidR="007B3A6E" w:rsidRDefault="007B3A6E" w:rsidP="003562E3">
      <w:r>
        <w:separator/>
      </w:r>
    </w:p>
  </w:footnote>
  <w:footnote w:type="continuationSeparator" w:id="0">
    <w:p w14:paraId="32BE8584" w14:textId="77777777" w:rsidR="007B3A6E" w:rsidRDefault="007B3A6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B66D5" w14:textId="0A06B399" w:rsidR="00DE446D" w:rsidRDefault="00DE446D">
    <w:pPr>
      <w:pStyle w:val="Header"/>
      <w:jc w:val="right"/>
    </w:pPr>
    <w:r>
      <w:fldChar w:fldCharType="begin"/>
    </w:r>
    <w:r>
      <w:instrText xml:space="preserve"> PAGE   \* MERGEFORMAT </w:instrText>
    </w:r>
    <w:r>
      <w:fldChar w:fldCharType="separate"/>
    </w:r>
    <w:r w:rsidR="00F22728">
      <w:rPr>
        <w:noProof/>
      </w:rPr>
      <w:t>11</w:t>
    </w:r>
    <w:r>
      <w:rPr>
        <w:noProof/>
      </w:rPr>
      <w:fldChar w:fldCharType="end"/>
    </w:r>
  </w:p>
  <w:p w14:paraId="32B4DA1D"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B35B64"/>
    <w:multiLevelType w:val="hybridMultilevel"/>
    <w:tmpl w:val="175C9204"/>
    <w:lvl w:ilvl="0" w:tplc="6B2E2BD6">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D578C"/>
    <w:multiLevelType w:val="hybridMultilevel"/>
    <w:tmpl w:val="CD72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7614A"/>
    <w:multiLevelType w:val="multilevel"/>
    <w:tmpl w:val="F00806F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14B61"/>
    <w:multiLevelType w:val="hybridMultilevel"/>
    <w:tmpl w:val="F4C007F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83998"/>
    <w:multiLevelType w:val="multilevel"/>
    <w:tmpl w:val="D65AC9D4"/>
    <w:lvl w:ilvl="0">
      <w:start w:val="1"/>
      <w:numFmt w:val="bullet"/>
      <w:lvlText w:val=""/>
      <w:lvlJc w:val="left"/>
      <w:pPr>
        <w:ind w:left="720" w:hanging="360"/>
      </w:pPr>
      <w:rPr>
        <w:rFonts w:ascii="Symbol" w:hAnsi="Symbol"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F1CD8"/>
    <w:multiLevelType w:val="multilevel"/>
    <w:tmpl w:val="F00806F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decimal"/>
      <w:lvlText w:val="%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3A70039"/>
    <w:multiLevelType w:val="hybridMultilevel"/>
    <w:tmpl w:val="50D6B3F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C4344"/>
    <w:multiLevelType w:val="hybridMultilevel"/>
    <w:tmpl w:val="8542B8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0"/>
  </w:num>
  <w:num w:numId="4">
    <w:abstractNumId w:val="18"/>
  </w:num>
  <w:num w:numId="5">
    <w:abstractNumId w:val="16"/>
  </w:num>
  <w:num w:numId="6">
    <w:abstractNumId w:val="32"/>
  </w:num>
  <w:num w:numId="7">
    <w:abstractNumId w:val="34"/>
  </w:num>
  <w:num w:numId="8">
    <w:abstractNumId w:val="10"/>
  </w:num>
  <w:num w:numId="9">
    <w:abstractNumId w:val="22"/>
  </w:num>
  <w:num w:numId="10">
    <w:abstractNumId w:val="14"/>
  </w:num>
  <w:num w:numId="11">
    <w:abstractNumId w:val="28"/>
  </w:num>
  <w:num w:numId="12">
    <w:abstractNumId w:val="6"/>
  </w:num>
  <w:num w:numId="13">
    <w:abstractNumId w:val="33"/>
  </w:num>
  <w:num w:numId="14">
    <w:abstractNumId w:val="11"/>
  </w:num>
  <w:num w:numId="15">
    <w:abstractNumId w:val="15"/>
  </w:num>
  <w:num w:numId="16">
    <w:abstractNumId w:val="35"/>
  </w:num>
  <w:num w:numId="17">
    <w:abstractNumId w:val="15"/>
  </w:num>
  <w:num w:numId="18">
    <w:abstractNumId w:val="4"/>
  </w:num>
  <w:num w:numId="19">
    <w:abstractNumId w:val="1"/>
  </w:num>
  <w:num w:numId="20">
    <w:abstractNumId w:val="36"/>
  </w:num>
  <w:num w:numId="21">
    <w:abstractNumId w:val="23"/>
  </w:num>
  <w:num w:numId="22">
    <w:abstractNumId w:val="3"/>
  </w:num>
  <w:num w:numId="23">
    <w:abstractNumId w:val="17"/>
  </w:num>
  <w:num w:numId="24">
    <w:abstractNumId w:val="9"/>
  </w:num>
  <w:num w:numId="25">
    <w:abstractNumId w:val="38"/>
  </w:num>
  <w:num w:numId="26">
    <w:abstractNumId w:val="13"/>
  </w:num>
  <w:num w:numId="27">
    <w:abstractNumId w:val="25"/>
  </w:num>
  <w:num w:numId="28">
    <w:abstractNumId w:val="29"/>
  </w:num>
  <w:num w:numId="29">
    <w:abstractNumId w:val="5"/>
  </w:num>
  <w:num w:numId="30">
    <w:abstractNumId w:val="7"/>
  </w:num>
  <w:num w:numId="31">
    <w:abstractNumId w:val="20"/>
  </w:num>
  <w:num w:numId="32">
    <w:abstractNumId w:val="26"/>
  </w:num>
  <w:num w:numId="33">
    <w:abstractNumId w:val="24"/>
  </w:num>
  <w:num w:numId="34">
    <w:abstractNumId w:val="19"/>
  </w:num>
  <w:num w:numId="35">
    <w:abstractNumId w:val="8"/>
  </w:num>
  <w:num w:numId="36">
    <w:abstractNumId w:val="21"/>
  </w:num>
  <w:num w:numId="37">
    <w:abstractNumId w:val="31"/>
  </w:num>
  <w:num w:numId="38">
    <w:abstractNumId w:val="2"/>
  </w:num>
  <w:num w:numId="39">
    <w:abstractNumId w:val="39"/>
  </w:num>
  <w:num w:numId="40">
    <w:abstractNumId w:val="12"/>
  </w:num>
  <w:num w:numId="4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0256"/>
    <w:rsid w:val="00020969"/>
    <w:rsid w:val="00033738"/>
    <w:rsid w:val="00046836"/>
    <w:rsid w:val="000546F7"/>
    <w:rsid w:val="000569EF"/>
    <w:rsid w:val="00057F8B"/>
    <w:rsid w:val="00064D97"/>
    <w:rsid w:val="00074F1E"/>
    <w:rsid w:val="00080608"/>
    <w:rsid w:val="00084E3E"/>
    <w:rsid w:val="000905FC"/>
    <w:rsid w:val="00090985"/>
    <w:rsid w:val="000928B4"/>
    <w:rsid w:val="00094A68"/>
    <w:rsid w:val="000A15C1"/>
    <w:rsid w:val="000A65DA"/>
    <w:rsid w:val="000A6633"/>
    <w:rsid w:val="000B0755"/>
    <w:rsid w:val="000C363B"/>
    <w:rsid w:val="000D7A37"/>
    <w:rsid w:val="000E2B7C"/>
    <w:rsid w:val="000E3F4C"/>
    <w:rsid w:val="000F5931"/>
    <w:rsid w:val="00120E73"/>
    <w:rsid w:val="00121290"/>
    <w:rsid w:val="0013233D"/>
    <w:rsid w:val="00140127"/>
    <w:rsid w:val="00140878"/>
    <w:rsid w:val="00143793"/>
    <w:rsid w:val="00152229"/>
    <w:rsid w:val="00153D32"/>
    <w:rsid w:val="00163187"/>
    <w:rsid w:val="00163DDE"/>
    <w:rsid w:val="00166D7B"/>
    <w:rsid w:val="00166EF9"/>
    <w:rsid w:val="00186663"/>
    <w:rsid w:val="001A732A"/>
    <w:rsid w:val="001A7A9F"/>
    <w:rsid w:val="001B3F44"/>
    <w:rsid w:val="001B3F63"/>
    <w:rsid w:val="001B68B4"/>
    <w:rsid w:val="001B7731"/>
    <w:rsid w:val="001C0D20"/>
    <w:rsid w:val="001C4731"/>
    <w:rsid w:val="001D4899"/>
    <w:rsid w:val="001D5E06"/>
    <w:rsid w:val="001F3D7B"/>
    <w:rsid w:val="00205826"/>
    <w:rsid w:val="00212CF1"/>
    <w:rsid w:val="002136CB"/>
    <w:rsid w:val="00214623"/>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928"/>
    <w:rsid w:val="00300B35"/>
    <w:rsid w:val="003039BD"/>
    <w:rsid w:val="00304315"/>
    <w:rsid w:val="00317B01"/>
    <w:rsid w:val="00323EED"/>
    <w:rsid w:val="00326429"/>
    <w:rsid w:val="0033561F"/>
    <w:rsid w:val="0034061A"/>
    <w:rsid w:val="00345050"/>
    <w:rsid w:val="0034603B"/>
    <w:rsid w:val="00353377"/>
    <w:rsid w:val="003540A6"/>
    <w:rsid w:val="003562E3"/>
    <w:rsid w:val="00363EF4"/>
    <w:rsid w:val="00366F05"/>
    <w:rsid w:val="00374686"/>
    <w:rsid w:val="00374A50"/>
    <w:rsid w:val="00383FF1"/>
    <w:rsid w:val="003871E6"/>
    <w:rsid w:val="003935FD"/>
    <w:rsid w:val="003A194D"/>
    <w:rsid w:val="003A1D02"/>
    <w:rsid w:val="003A2136"/>
    <w:rsid w:val="003A276D"/>
    <w:rsid w:val="003A4E10"/>
    <w:rsid w:val="003A5F3D"/>
    <w:rsid w:val="003B2FA3"/>
    <w:rsid w:val="003B75D1"/>
    <w:rsid w:val="003C4014"/>
    <w:rsid w:val="003D3C2B"/>
    <w:rsid w:val="003D468A"/>
    <w:rsid w:val="003E2817"/>
    <w:rsid w:val="003E5722"/>
    <w:rsid w:val="003F0E2E"/>
    <w:rsid w:val="003F418C"/>
    <w:rsid w:val="003F5B5F"/>
    <w:rsid w:val="003F60FC"/>
    <w:rsid w:val="00410B29"/>
    <w:rsid w:val="00417D4C"/>
    <w:rsid w:val="00422985"/>
    <w:rsid w:val="00423681"/>
    <w:rsid w:val="00427AE6"/>
    <w:rsid w:val="004433AB"/>
    <w:rsid w:val="00466C3A"/>
    <w:rsid w:val="00471793"/>
    <w:rsid w:val="004817A5"/>
    <w:rsid w:val="004841FB"/>
    <w:rsid w:val="00487270"/>
    <w:rsid w:val="00497A17"/>
    <w:rsid w:val="00497BB5"/>
    <w:rsid w:val="004B4581"/>
    <w:rsid w:val="004B7060"/>
    <w:rsid w:val="004C30F4"/>
    <w:rsid w:val="004D704D"/>
    <w:rsid w:val="004D7076"/>
    <w:rsid w:val="004E21C7"/>
    <w:rsid w:val="004F11C1"/>
    <w:rsid w:val="00502B04"/>
    <w:rsid w:val="005032D5"/>
    <w:rsid w:val="005111A9"/>
    <w:rsid w:val="00511E83"/>
    <w:rsid w:val="00511EBF"/>
    <w:rsid w:val="00540BE9"/>
    <w:rsid w:val="0054103E"/>
    <w:rsid w:val="005438F5"/>
    <w:rsid w:val="00544457"/>
    <w:rsid w:val="00552DC8"/>
    <w:rsid w:val="00553D5C"/>
    <w:rsid w:val="005542B0"/>
    <w:rsid w:val="00556CDD"/>
    <w:rsid w:val="00561F0E"/>
    <w:rsid w:val="00565853"/>
    <w:rsid w:val="0056695C"/>
    <w:rsid w:val="00587BEA"/>
    <w:rsid w:val="005A2D0D"/>
    <w:rsid w:val="005B03C5"/>
    <w:rsid w:val="005C0205"/>
    <w:rsid w:val="005C2EEE"/>
    <w:rsid w:val="005D0581"/>
    <w:rsid w:val="005E0320"/>
    <w:rsid w:val="005F36E4"/>
    <w:rsid w:val="005F68BC"/>
    <w:rsid w:val="00603507"/>
    <w:rsid w:val="00633F6D"/>
    <w:rsid w:val="00636295"/>
    <w:rsid w:val="00645172"/>
    <w:rsid w:val="00654317"/>
    <w:rsid w:val="0065600A"/>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3A6E"/>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4F8A"/>
    <w:rsid w:val="008552BF"/>
    <w:rsid w:val="00856F68"/>
    <w:rsid w:val="008614AB"/>
    <w:rsid w:val="00864E23"/>
    <w:rsid w:val="00867130"/>
    <w:rsid w:val="00870251"/>
    <w:rsid w:val="0087351E"/>
    <w:rsid w:val="00890233"/>
    <w:rsid w:val="00894D18"/>
    <w:rsid w:val="008A32E6"/>
    <w:rsid w:val="008A3DC7"/>
    <w:rsid w:val="008B31B0"/>
    <w:rsid w:val="008C0658"/>
    <w:rsid w:val="008C1257"/>
    <w:rsid w:val="008C175D"/>
    <w:rsid w:val="008C1902"/>
    <w:rsid w:val="008C1E64"/>
    <w:rsid w:val="008D0F99"/>
    <w:rsid w:val="008D6CB3"/>
    <w:rsid w:val="008E6EEB"/>
    <w:rsid w:val="008F141C"/>
    <w:rsid w:val="008F5919"/>
    <w:rsid w:val="00902639"/>
    <w:rsid w:val="009133EB"/>
    <w:rsid w:val="00915A9A"/>
    <w:rsid w:val="0092314E"/>
    <w:rsid w:val="00926851"/>
    <w:rsid w:val="009278C6"/>
    <w:rsid w:val="00934FB3"/>
    <w:rsid w:val="00937535"/>
    <w:rsid w:val="00941D3D"/>
    <w:rsid w:val="0094478D"/>
    <w:rsid w:val="00954424"/>
    <w:rsid w:val="009659E4"/>
    <w:rsid w:val="0097733F"/>
    <w:rsid w:val="00977C0A"/>
    <w:rsid w:val="00996369"/>
    <w:rsid w:val="009B6AAE"/>
    <w:rsid w:val="009C14E0"/>
    <w:rsid w:val="009C48C6"/>
    <w:rsid w:val="009D06EC"/>
    <w:rsid w:val="009E304A"/>
    <w:rsid w:val="009E71BA"/>
    <w:rsid w:val="00A04B0A"/>
    <w:rsid w:val="00A0614E"/>
    <w:rsid w:val="00A17AD9"/>
    <w:rsid w:val="00A25067"/>
    <w:rsid w:val="00A47A9F"/>
    <w:rsid w:val="00A70640"/>
    <w:rsid w:val="00A70747"/>
    <w:rsid w:val="00A72679"/>
    <w:rsid w:val="00A73DA4"/>
    <w:rsid w:val="00A768D6"/>
    <w:rsid w:val="00A77582"/>
    <w:rsid w:val="00A777C8"/>
    <w:rsid w:val="00A81F2C"/>
    <w:rsid w:val="00A84BB9"/>
    <w:rsid w:val="00A94A1C"/>
    <w:rsid w:val="00AA2170"/>
    <w:rsid w:val="00AA4DB6"/>
    <w:rsid w:val="00AA586A"/>
    <w:rsid w:val="00AB262D"/>
    <w:rsid w:val="00AB6ED5"/>
    <w:rsid w:val="00AC15D9"/>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614B"/>
    <w:rsid w:val="00B77A02"/>
    <w:rsid w:val="00B82F9A"/>
    <w:rsid w:val="00B87E74"/>
    <w:rsid w:val="00B933B3"/>
    <w:rsid w:val="00BA3699"/>
    <w:rsid w:val="00BB2444"/>
    <w:rsid w:val="00BB4179"/>
    <w:rsid w:val="00BD19EB"/>
    <w:rsid w:val="00BE7381"/>
    <w:rsid w:val="00BF2C65"/>
    <w:rsid w:val="00C0326E"/>
    <w:rsid w:val="00C114E6"/>
    <w:rsid w:val="00C167CB"/>
    <w:rsid w:val="00C1749D"/>
    <w:rsid w:val="00C304B1"/>
    <w:rsid w:val="00C308AD"/>
    <w:rsid w:val="00C33486"/>
    <w:rsid w:val="00C3613B"/>
    <w:rsid w:val="00C572BC"/>
    <w:rsid w:val="00C6347B"/>
    <w:rsid w:val="00C66F25"/>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E491C"/>
    <w:rsid w:val="00CE7945"/>
    <w:rsid w:val="00CF13BB"/>
    <w:rsid w:val="00CF1CE7"/>
    <w:rsid w:val="00CF2530"/>
    <w:rsid w:val="00CF35BF"/>
    <w:rsid w:val="00CF7325"/>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E04D8"/>
    <w:rsid w:val="00DE446D"/>
    <w:rsid w:val="00DE499F"/>
    <w:rsid w:val="00DE6FAF"/>
    <w:rsid w:val="00E00354"/>
    <w:rsid w:val="00E041FD"/>
    <w:rsid w:val="00E04449"/>
    <w:rsid w:val="00E34635"/>
    <w:rsid w:val="00E35473"/>
    <w:rsid w:val="00E376BD"/>
    <w:rsid w:val="00E37889"/>
    <w:rsid w:val="00E412A4"/>
    <w:rsid w:val="00E458B8"/>
    <w:rsid w:val="00E4755A"/>
    <w:rsid w:val="00E52799"/>
    <w:rsid w:val="00E5793A"/>
    <w:rsid w:val="00E57A6E"/>
    <w:rsid w:val="00E66ADE"/>
    <w:rsid w:val="00E72B50"/>
    <w:rsid w:val="00E72B51"/>
    <w:rsid w:val="00E740EA"/>
    <w:rsid w:val="00E76A44"/>
    <w:rsid w:val="00EA17D1"/>
    <w:rsid w:val="00EA573B"/>
    <w:rsid w:val="00EB0EB5"/>
    <w:rsid w:val="00EC0618"/>
    <w:rsid w:val="00EE08B7"/>
    <w:rsid w:val="00EE410D"/>
    <w:rsid w:val="00F04D0E"/>
    <w:rsid w:val="00F11804"/>
    <w:rsid w:val="00F150B1"/>
    <w:rsid w:val="00F16756"/>
    <w:rsid w:val="00F22728"/>
    <w:rsid w:val="00F34CDA"/>
    <w:rsid w:val="00F4138C"/>
    <w:rsid w:val="00F43558"/>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A916DF"/>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F25"/>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556CDD"/>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ind w:left="720"/>
      <w:outlineLvl w:val="1"/>
    </w:pPr>
    <w:rPr>
      <w:rFonts w:ascii="Arial" w:eastAsia="Arial Narrow" w:hAnsi="Arial" w:cs="Arial"/>
      <w:bCs/>
      <w:sz w:val="24"/>
      <w:szCs w:val="24"/>
      <w:lang w:val="en-GB" w:eastAsia="en-US"/>
    </w:rPr>
  </w:style>
  <w:style w:type="paragraph" w:styleId="Heading3">
    <w:name w:val="heading 3"/>
    <w:basedOn w:val="Normal"/>
    <w:next w:val="Normal"/>
    <w:link w:val="Heading3Char"/>
    <w:autoRedefine/>
    <w:uiPriority w:val="9"/>
    <w:unhideWhenUsed/>
    <w:qFormat/>
    <w:rsid w:val="003C4014"/>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56CDD"/>
    <w:rPr>
      <w:rFonts w:ascii="Arial" w:eastAsia="Arial Narrow" w:hAnsi="Arial" w:cs="Arial"/>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3C4014"/>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02062582">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2A8C9-CFFC-4AFF-8A98-90ADC6E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19</TotalTime>
  <Pages>12</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19795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7</cp:revision>
  <cp:lastPrinted>2017-04-06T15:15:00Z</cp:lastPrinted>
  <dcterms:created xsi:type="dcterms:W3CDTF">2020-09-14T19:05:00Z</dcterms:created>
  <dcterms:modified xsi:type="dcterms:W3CDTF">2020-09-14T19:21:00Z</dcterms:modified>
  <cp:category/>
</cp:coreProperties>
</file>